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48" w:rsidRPr="001849AB" w:rsidRDefault="00F52A2D" w:rsidP="005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222885</wp:posOffset>
                </wp:positionV>
                <wp:extent cx="3021965" cy="1351915"/>
                <wp:effectExtent l="4445" t="0" r="254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E8" w:rsidRDefault="009836E8" w:rsidP="00983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0730" cy="747423"/>
                                  <wp:effectExtent l="19050" t="0" r="3170" b="0"/>
                                  <wp:docPr id="5" name="Рисунок 1" descr="c7a888ef1b4daeca68627d9e8e9650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7a888ef1b4daeca68627d9e8e9650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16" cy="75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  <w:lang w:val="kk-KZ" w:eastAsia="ru-RU"/>
                              </w:rPr>
                              <w:t xml:space="preserve"> </w:t>
                            </w:r>
                          </w:p>
                          <w:p w:rsidR="009836E8" w:rsidRPr="009836E8" w:rsidRDefault="009836E8" w:rsidP="00983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  <w:lang w:val="kk-KZ" w:eastAsia="ru-RU"/>
                              </w:rPr>
                            </w:pP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  <w:lang w:val="kk-KZ" w:eastAsia="ru-RU"/>
                              </w:rPr>
                              <w:t xml:space="preserve">ҚАЗАҚСТАН РЕСПУБЛИКАСЫ </w:t>
                            </w:r>
                          </w:p>
                          <w:p w:rsidR="009836E8" w:rsidRPr="009836E8" w:rsidRDefault="009836E8" w:rsidP="00983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  <w:lang w:val="kk-KZ" w:eastAsia="ru-RU"/>
                              </w:rPr>
                            </w:pP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  <w:lang w:val="kk-KZ" w:eastAsia="ru-RU"/>
                              </w:rPr>
                              <w:t>АҚПАРАТ ЖӘНЕ ҚОҒАМДЫҚ ДАМУ МИНИСТРЛІГІ</w:t>
                            </w:r>
                          </w:p>
                          <w:p w:rsidR="009836E8" w:rsidRDefault="00983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2.45pt;margin-top:17.55pt;width:237.95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" stroked="f">
                <v:textbox>
                  <w:txbxContent>
                    <w:p w:rsidR="009836E8" w:rsidRDefault="009836E8" w:rsidP="009836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20"/>
                          <w:szCs w:val="20"/>
                          <w:lang w:val="kk-KZ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720730" cy="747423"/>
                            <wp:effectExtent l="19050" t="0" r="3170" b="0"/>
                            <wp:docPr id="5" name="Рисунок 1" descr="c7a888ef1b4daeca68627d9e8e9650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7a888ef1b4daeca68627d9e8e9650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16" cy="750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20"/>
                          <w:szCs w:val="20"/>
                          <w:lang w:val="kk-KZ" w:eastAsia="ru-RU"/>
                        </w:rPr>
                        <w:t xml:space="preserve"> </w:t>
                      </w:r>
                    </w:p>
                    <w:p w:rsidR="009836E8" w:rsidRPr="009836E8" w:rsidRDefault="009836E8" w:rsidP="009836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  <w:lang w:val="kk-KZ" w:eastAsia="ru-RU"/>
                        </w:rPr>
                      </w:pP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  <w:lang w:val="kk-KZ" w:eastAsia="ru-RU"/>
                        </w:rPr>
                        <w:t xml:space="preserve">ҚАЗАҚСТАН РЕСПУБЛИКАСЫ </w:t>
                      </w:r>
                    </w:p>
                    <w:p w:rsidR="009836E8" w:rsidRPr="009836E8" w:rsidRDefault="009836E8" w:rsidP="009836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  <w:lang w:val="kk-KZ" w:eastAsia="ru-RU"/>
                        </w:rPr>
                      </w:pP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  <w:lang w:val="kk-KZ" w:eastAsia="ru-RU"/>
                        </w:rPr>
                        <w:t>АҚПАРАТ ЖӘНЕ ҚОҒАМДЫҚ ДАМУ МИНИСТРЛІГІ</w:t>
                      </w:r>
                    </w:p>
                    <w:p w:rsidR="009836E8" w:rsidRDefault="009836E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95250</wp:posOffset>
                </wp:positionV>
                <wp:extent cx="3602355" cy="1679575"/>
                <wp:effectExtent l="6350" t="5715" r="1079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E8" w:rsidRDefault="009836E8" w:rsidP="009836E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04014" cy="846259"/>
                                  <wp:effectExtent l="19050" t="0" r="0" b="0"/>
                                  <wp:docPr id="6" name="Рисунок 3" descr="Картинки по запросу лого рухани жангыр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лого рухани жангыр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014" cy="84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6E8" w:rsidRPr="009836E8" w:rsidRDefault="009836E8" w:rsidP="00983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</w:pP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  <w:t xml:space="preserve">«РУХАНИ ЖАҢҒЫРУ» </w:t>
                            </w:r>
                          </w:p>
                          <w:p w:rsidR="009836E8" w:rsidRPr="009836E8" w:rsidRDefault="009836E8" w:rsidP="00983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</w:pP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  <w:t>ҚАЗАҚСТАНДЫҚ ҚОҒАМДЫҚ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  <w:t xml:space="preserve">  </w:t>
                            </w: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  <w:t xml:space="preserve">ДАМУ ИНСТИТУТЫ» </w:t>
                            </w:r>
                            <w:r w:rsidRPr="009836E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  <w:lang w:val="kk-KZ"/>
                              </w:rPr>
                              <w:t>КЕАҚ</w:t>
                            </w:r>
                          </w:p>
                          <w:p w:rsidR="009836E8" w:rsidRPr="009836E8" w:rsidRDefault="009836E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05.7pt;margin-top:7.5pt;width:283.65pt;height:1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" strokecolor="white [3212]">
                <v:textbox>
                  <w:txbxContent>
                    <w:p w:rsidR="009836E8" w:rsidRDefault="009836E8" w:rsidP="009836E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04014" cy="846259"/>
                            <wp:effectExtent l="19050" t="0" r="0" b="0"/>
                            <wp:docPr id="6" name="Рисунок 3" descr="Картинки по запросу лого рухани жангыр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лого рухани жангыр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014" cy="84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6E8" w:rsidRPr="009836E8" w:rsidRDefault="009836E8" w:rsidP="009836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</w:pP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  <w:t xml:space="preserve">«РУХАНИ ЖАҢҒЫРУ» </w:t>
                      </w:r>
                    </w:p>
                    <w:p w:rsidR="009836E8" w:rsidRPr="009836E8" w:rsidRDefault="009836E8" w:rsidP="009836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</w:pP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  <w:t>ҚАЗАҚСТАНДЫҚ ҚОҒАМДЫҚ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  <w:t xml:space="preserve">  </w:t>
                      </w: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  <w:t xml:space="preserve">ДАМУ ИНСТИТУТЫ» </w:t>
                      </w:r>
                      <w:r w:rsidRPr="009836E8">
                        <w:rPr>
                          <w:rFonts w:ascii="Times New Roman" w:hAnsi="Times New Roman" w:cs="Times New Roman"/>
                          <w:b/>
                          <w:color w:val="000000"/>
                          <w:spacing w:val="2"/>
                          <w:sz w:val="16"/>
                          <w:szCs w:val="16"/>
                          <w:shd w:val="clear" w:color="auto" w:fill="FFFFFF"/>
                          <w:lang w:val="kk-KZ"/>
                        </w:rPr>
                        <w:t>КЕАҚ</w:t>
                      </w:r>
                    </w:p>
                    <w:p w:rsidR="009836E8" w:rsidRPr="009836E8" w:rsidRDefault="009836E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148" w:rsidRDefault="005D1148" w:rsidP="005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4E3234" w:rsidRPr="004E3234" w:rsidRDefault="004E3234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8"/>
          <w:lang w:val="kk-KZ" w:eastAsia="ru-RU"/>
        </w:rPr>
      </w:pPr>
    </w:p>
    <w:p w:rsidR="00A22200" w:rsidRDefault="00A22200" w:rsidP="005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4513FE" w:rsidRPr="005A569C" w:rsidRDefault="004513FE" w:rsidP="008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9836E8" w:rsidRDefault="009836E8" w:rsidP="009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5A569C" w:rsidRDefault="009836E8" w:rsidP="00BD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836E8"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  <w:t xml:space="preserve"> </w:t>
      </w:r>
      <w:r w:rsidR="008B79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5A56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 ЭТНОСТАРЫ: ЕЛДІҢ ДАМУЫН</w:t>
      </w:r>
      <w:r w:rsidR="007F58D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5A56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ҚОСҚАН ҮЛЕСТЕРІ</w:t>
      </w:r>
      <w:r w:rsidR="008B79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8E7D3E" w:rsidRPr="006A4B97" w:rsidRDefault="006A4B97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тақырыбындағы</w:t>
      </w:r>
      <w:r w:rsidR="005A569C"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="008E7D3E"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еспублика</w:t>
      </w:r>
      <w:r w:rsidR="005A569C"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лық ғылыми-практик</w:t>
      </w:r>
      <w:r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5A569C"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лық </w:t>
      </w:r>
      <w:r w:rsidR="008E7D3E" w:rsidRPr="006A4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конференция</w:t>
      </w:r>
    </w:p>
    <w:p w:rsidR="001849AB" w:rsidRDefault="00F52A2D" w:rsidP="0018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104140</wp:posOffset>
                </wp:positionV>
                <wp:extent cx="3097530" cy="1005205"/>
                <wp:effectExtent l="0" t="0" r="762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2E" w:rsidRPr="004513FE" w:rsidRDefault="0069192E" w:rsidP="006919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2019 </w:t>
                            </w: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>жылғы 12 қараша</w:t>
                            </w:r>
                          </w:p>
                          <w:p w:rsidR="004D2851" w:rsidRDefault="0069192E" w:rsidP="006919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 xml:space="preserve">Нұр-Сұлтан қ-сы, Rixos President Astana қонақ үйі, </w:t>
                            </w:r>
                            <w:r w:rsidRPr="00451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Қонаев көшесі, 7,</w:t>
                            </w: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 xml:space="preserve"> </w:t>
                            </w:r>
                          </w:p>
                          <w:p w:rsidR="004D2851" w:rsidRDefault="0069192E" w:rsidP="006919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 xml:space="preserve">ұзақтығы 10.30-13.00, </w:t>
                            </w:r>
                          </w:p>
                          <w:p w:rsidR="0069192E" w:rsidRPr="008E7D3E" w:rsidRDefault="0069192E" w:rsidP="006919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 w:rsidRPr="004513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>тіркеу 9.30-10.30</w:t>
                            </w:r>
                          </w:p>
                          <w:p w:rsidR="0069192E" w:rsidRPr="0069192E" w:rsidRDefault="0069192E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22.95pt;margin-top:8.2pt;width:243.9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" strokecolor="white [3212]">
                <v:textbox>
                  <w:txbxContent>
                    <w:p w:rsidR="0069192E" w:rsidRPr="004513FE" w:rsidRDefault="0069192E" w:rsidP="0069192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kk-KZ" w:eastAsia="ru-RU"/>
                        </w:rPr>
                      </w:pP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2019 </w:t>
                      </w: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>жылғы 12 қараша</w:t>
                      </w:r>
                    </w:p>
                    <w:p w:rsidR="004D2851" w:rsidRDefault="0069192E" w:rsidP="0069192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</w:pP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 xml:space="preserve">Нұр-Сұлтан қ-сы, Rixos President Astana қонақ үйі, </w:t>
                      </w:r>
                      <w:r w:rsidRPr="004513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Қонаев көшесі, 7,</w:t>
                      </w: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 xml:space="preserve"> </w:t>
                      </w:r>
                    </w:p>
                    <w:p w:rsidR="004D2851" w:rsidRDefault="0069192E" w:rsidP="0069192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</w:pP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 xml:space="preserve">ұзақтығы 10.30-13.00, </w:t>
                      </w:r>
                    </w:p>
                    <w:p w:rsidR="0069192E" w:rsidRPr="008E7D3E" w:rsidRDefault="0069192E" w:rsidP="0069192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it-IT" w:eastAsia="ru-RU"/>
                        </w:rPr>
                      </w:pPr>
                      <w:r w:rsidRPr="004513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>тіркеу 9.30-10.30</w:t>
                      </w:r>
                    </w:p>
                    <w:p w:rsidR="0069192E" w:rsidRPr="0069192E" w:rsidRDefault="0069192E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4E3234" w:rsidRPr="008E7D3E" w:rsidRDefault="0069192E" w:rsidP="0069192E">
      <w:pPr>
        <w:tabs>
          <w:tab w:val="left" w:pos="313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ab/>
      </w:r>
    </w:p>
    <w:p w:rsidR="0069192E" w:rsidRDefault="0069192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9192E" w:rsidRDefault="0069192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13FE" w:rsidRDefault="004513F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13FE" w:rsidRDefault="004513F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7D3E" w:rsidRPr="008B7976" w:rsidRDefault="004707EC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АҚПАРАТТЫҚ ХАТ</w:t>
      </w:r>
    </w:p>
    <w:p w:rsidR="004E3234" w:rsidRPr="008E7D3E" w:rsidRDefault="004E3234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3E" w:rsidRPr="00051739" w:rsidRDefault="00051739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173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Құрметті әріптестер</w:t>
      </w:r>
      <w:r w:rsidR="008E7D3E" w:rsidRPr="000517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!</w:t>
      </w: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6D09" w:rsidRDefault="006A4B97" w:rsidP="002A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9253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Қазақстан Республикасы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ның</w:t>
      </w:r>
      <w:r w:rsidRPr="00F9253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Ақпарат және қоғамдық даму министрлігі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4E323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және </w:t>
      </w:r>
      <w:r w:rsidRPr="006A4B9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«Рухани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жаңғыру»</w:t>
      </w:r>
      <w:r w:rsidRPr="006A4B9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қазақстандық қоғамдық даму институты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» КЕАҚ 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2019 жыл</w:t>
      </w:r>
      <w:r w:rsidRPr="0069192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ғ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ы</w:t>
      </w:r>
      <w:r w:rsidR="0069192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="0069192E" w:rsidRPr="0069192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жылы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12 қарашада </w:t>
      </w:r>
      <w:r w:rsidR="001B6D09" w:rsidRPr="001B6D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Нұр-Сұлтан </w:t>
      </w:r>
      <w:r w:rsidR="001B6D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қаласында 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өтетін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«</w:t>
      </w:r>
      <w:r w:rsidRPr="006A4B9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Қазақстан этностары: елдің дамуын</w:t>
      </w:r>
      <w:r w:rsidR="0005173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а</w:t>
      </w:r>
      <w:r w:rsidRPr="006A4B9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қосқан үлестері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»</w:t>
      </w:r>
      <w:r w:rsidRPr="006A4B9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тақырыбындағы республикалық ғылыми-практикалық конференция</w:t>
      </w:r>
      <w:r w:rsidR="00F9253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ға қатысуға шақырады.</w:t>
      </w:r>
      <w:r w:rsidRPr="006A4B9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="00F9253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Конференция </w:t>
      </w:r>
      <w:r w:rsidR="001B6D09" w:rsidRPr="004E323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«Қазақстан этностарының Қазақстан халқының ортақ тарихи және мәдени мұрасына қосқан үлесін зерттеу»</w:t>
      </w:r>
      <w:r w:rsidR="001B6D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жобасы аясында ұйымдастырылады.</w:t>
      </w:r>
    </w:p>
    <w:p w:rsidR="008E7D3E" w:rsidRPr="008E7D3E" w:rsidRDefault="001B6D09" w:rsidP="008E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Жобаның концепциясы </w:t>
      </w:r>
      <w:r w:rsidRPr="001B6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«Рухани Жаңғыру»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бағдарламасының методологиясы </w:t>
      </w:r>
      <w:r w:rsidR="003E29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негізінде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E7E44" w:rsidRP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қазақстандық мәдениет пен тарихты </w:t>
      </w:r>
      <w:r w:rsidR="003E29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терең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зерттеуге, отандық құндылықтар</w:t>
      </w:r>
      <w:r w:rsidR="003E29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</w:t>
      </w:r>
      <w:r w:rsidR="004E32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насихаттауға</w:t>
      </w:r>
      <w:r w:rsidR="003E29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патриотизм мен бірегейлікті одан әрі 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күшейтуге</w:t>
      </w:r>
      <w:r w:rsid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E7E44" w:rsidRP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Қазақстан</w:t>
      </w:r>
      <w:r w:rsid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мемлекетінің дамуына</w:t>
      </w:r>
      <w:r w:rsidR="007E7E44" w:rsidRP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елдегі </w:t>
      </w:r>
      <w:r w:rsid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этностардың қосқан 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елеулі үлестерін</w:t>
      </w:r>
      <w:r w:rsid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айқындауға </w:t>
      </w:r>
      <w:r w:rsidR="007E7E44" w:rsidRPr="007E7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мақсатталған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E55757" w:rsidRDefault="006B2C63" w:rsidP="008E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Аталған зерттеу жобасы шеңберінде 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қазақстандық мәдениет пен өнер, ғылым мен өнеркәсіп салаларында </w:t>
      </w:r>
      <w:r w:rsidR="00BE0E28" w:rsidRP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леген</w:t>
      </w:r>
      <w:r w:rsidR="00BE0E28" w:rsidRP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тұлғалардың 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қалдырған іздері мен жасаған еңбектерін өскелең ұрпаққа кеңінен </w:t>
      </w:r>
      <w:r w:rsid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таныту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көздел</w:t>
      </w:r>
      <w:r w:rsidR="00690B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ген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Осы</w:t>
      </w:r>
      <w:r w:rsid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ған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орай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BE0E28" w:rsidRP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«Рухани жаңғыру» қазақстандық қоғамдық даму институты</w:t>
      </w:r>
      <w:r w:rsidR="00BE0E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04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отандық мамандармен </w:t>
      </w:r>
      <w:r w:rsidR="00F80450" w:rsidRP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бірлесіп</w:t>
      </w:r>
      <w:r w:rsidR="00F804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80450" w:rsidRP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757" w:rsidRP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туған жер мен елдің даму тарихына, ұлттың бірігу үдерісіне, қазақ мәдениеті мен тілінің дамуына үлес қосқан </w:t>
      </w:r>
      <w:r w:rsidR="00F804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E55757" w:rsidRP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азақстан</w:t>
      </w:r>
      <w:r w:rsidR="00F804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дық</w:t>
      </w:r>
      <w:r w:rsidR="00E55757" w:rsidRP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этностарының көрнекті тұлғалары</w:t>
      </w:r>
      <w:r w:rsidR="00E55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анықтауға бағытталған бірқатар іс-шараларды жоспарлады.</w:t>
      </w:r>
    </w:p>
    <w:p w:rsidR="008E7D3E" w:rsidRPr="0011262C" w:rsidRDefault="0086709E" w:rsidP="008E7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Pr="001126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онференци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0517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мақсаты</w:t>
      </w:r>
      <w:r w:rsidR="008E7D3E" w:rsidRPr="001126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="008E7D3E" w:rsidRPr="00112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E7D3E" w:rsidRPr="008E7D3E" w:rsidRDefault="00157D7A" w:rsidP="008E7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57D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этностарының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елімізд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</w:t>
      </w:r>
      <w:r w:rsidRPr="00157D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тарихи-</w:t>
      </w:r>
      <w:r w:rsidRPr="00157D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мәдени мұра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сына</w:t>
      </w:r>
      <w:r w:rsidRPr="00157D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қосқан үлесін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баяндау</w:t>
      </w:r>
      <w:r w:rsidR="001F2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сондай-ақ, </w:t>
      </w:r>
      <w:r w:rsidR="001F2B84" w:rsidRPr="001F2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көрнекті тұлғалар</w:t>
      </w:r>
      <w:r w:rsidR="00051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ың</w:t>
      </w:r>
      <w:r w:rsidR="001F2B84" w:rsidRPr="001F2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A4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өмір жолдары мен шығармашылығы бойынша 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арнайы </w:t>
      </w:r>
      <w:r w:rsidR="001F2B84" w:rsidRPr="001F2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мәліметтер базасын </w:t>
      </w:r>
      <w:r w:rsidR="00D039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құру </w:t>
      </w:r>
      <w:r w:rsidR="00D03919" w:rsidRPr="00CB46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мәселелерін </w:t>
      </w:r>
      <w:r w:rsidR="00990645" w:rsidRPr="00CB46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ұсыну</w:t>
      </w:r>
      <w:r w:rsidR="008E7D3E" w:rsidRPr="00CB46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8E7D3E" w:rsidRPr="00112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E434C" w:rsidRDefault="009C34EB" w:rsidP="008E7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Конференцияға тарихшы, этнолог, өлкетанушы мен саясаттанушылар, этносаралық қатынастар және мұрағат саласының мамандары қатысатын болады. Сонымен бірге, </w:t>
      </w:r>
      <w:r w:rsidR="007E4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конференцияға </w:t>
      </w:r>
      <w:r w:rsidR="00051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ҚР Парламент депутаттары,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орталық мемлекеттік органдар</w:t>
      </w:r>
      <w:r w:rsidR="00051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дың қызметкерлері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Қазақстан халқы Ассамблеясы, «Қоғамдық келісім» КММ, этномәдени бірлестіктер</w:t>
      </w:r>
      <w:r w:rsidR="007E4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және өзге де қоғамдық ұйымдардың өкілдері қатысады.</w:t>
      </w:r>
    </w:p>
    <w:p w:rsidR="00DC388B" w:rsidRPr="0011262C" w:rsidRDefault="00DC388B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7E434C" w:rsidRDefault="004513FE" w:rsidP="007E4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lastRenderedPageBreak/>
        <w:t>К</w:t>
      </w:r>
      <w:r w:rsidR="007E434C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онференция жұмысы келесідей бағыттар бойынша жүргізіледі:</w:t>
      </w:r>
    </w:p>
    <w:p w:rsidR="008E7D3E" w:rsidRPr="008B7976" w:rsidRDefault="004026E8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Тарихтағы тұлға</w:t>
      </w:r>
      <w:r w:rsidR="007E0383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 xml:space="preserve"> орнын</w:t>
      </w:r>
      <w:r w:rsidR="00D47F00"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 xml:space="preserve"> зерттеу</w:t>
      </w:r>
      <w:r w:rsidR="007E0383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лердегі</w:t>
      </w:r>
      <w:r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 xml:space="preserve"> т</w:t>
      </w:r>
      <w:r w:rsidR="008E7D3E"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еор</w:t>
      </w:r>
      <w:r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иялық</w:t>
      </w:r>
      <w:r w:rsidR="00D47F00"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 xml:space="preserve"> және </w:t>
      </w:r>
      <w:r w:rsidR="008E7D3E"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методологи</w:t>
      </w:r>
      <w:r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ялық м</w:t>
      </w:r>
      <w:r w:rsidR="00D47F00" w:rsidRPr="008B797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kk-KZ" w:eastAsia="ru-RU"/>
        </w:rPr>
        <w:t>әселелер</w:t>
      </w:r>
      <w:r w:rsidR="007A0B96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  <w:r w:rsidR="008E7D3E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D47F00" w:rsidRPr="008B7976" w:rsidRDefault="00D47F00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Қазақстандағы тарих, этнология, этнодемография және этносоциология зерттеулерінің өзекті мәселелері</w:t>
      </w:r>
    </w:p>
    <w:p w:rsidR="00D47F00" w:rsidRPr="008B7976" w:rsidRDefault="00D47F00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Қазақстандағы этностық картаның құрылуы: адамдардың тарихы мен тағдырлары;</w:t>
      </w:r>
    </w:p>
    <w:p w:rsidR="00A36ADF" w:rsidRPr="008B7976" w:rsidRDefault="00663022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Жаңа </w:t>
      </w:r>
      <w:r w:rsidR="00A36ADF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биографика </w:t>
      </w:r>
      <w:r w:rsidR="00AE12D0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адам өмірі мен </w:t>
      </w:r>
      <w:r w:rsidR="00A36ADF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қайталанбас тағдырлардың реконструкциясы ретінде;</w:t>
      </w:r>
    </w:p>
    <w:p w:rsidR="00A36ADF" w:rsidRPr="008B7976" w:rsidRDefault="00A36ADF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XIX-XXI ғасыр</w:t>
      </w:r>
      <w:r w:rsidR="00AE12D0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лар</w:t>
      </w: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аралығындағы ғылым, мәдениет және өнер қайраткерлері;</w:t>
      </w:r>
    </w:p>
    <w:p w:rsidR="008E7D3E" w:rsidRPr="008B7976" w:rsidRDefault="00A36ADF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Ғылыми-техникалық саласының көрнекті өкілдері;</w:t>
      </w:r>
      <w:r w:rsidR="008E7D3E"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8E7D3E" w:rsidRPr="008B7976" w:rsidRDefault="00A36ADF" w:rsidP="00663022">
      <w:pPr>
        <w:numPr>
          <w:ilvl w:val="0"/>
          <w:numId w:val="2"/>
        </w:numPr>
        <w:shd w:val="clear" w:color="auto" w:fill="FFFFFF"/>
        <w:tabs>
          <w:tab w:val="clear" w:pos="1211"/>
          <w:tab w:val="num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9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Спорт жұлдыздары</w:t>
      </w:r>
      <w:r w:rsidR="00AE12D0" w:rsidRPr="008B7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E7D3E" w:rsidRPr="008E7D3E" w:rsidRDefault="008E7D3E" w:rsidP="008E7D3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24701" w:rsidRDefault="00E24701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Конференция </w:t>
      </w:r>
      <w:r w:rsidR="00CB65F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шеңберінде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пленарлық отырыс өт</w:t>
      </w:r>
      <w:r w:rsidR="008B79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еді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.</w:t>
      </w:r>
    </w:p>
    <w:p w:rsidR="008E7D3E" w:rsidRPr="00FD3BBF" w:rsidRDefault="00A36ADF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FD3BB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Конференция </w:t>
      </w:r>
      <w:r w:rsidRPr="00FD3BBF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орыс, қазақ және ағылшын тілінде жүргізіледі</w:t>
      </w:r>
      <w:r w:rsidR="008E7D3E" w:rsidRPr="00FD3BBF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.</w:t>
      </w:r>
    </w:p>
    <w:p w:rsidR="008E7D3E" w:rsidRPr="00CB65FD" w:rsidRDefault="00CB65FD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Қатысушылар к</w:t>
      </w:r>
      <w:r w:rsidRPr="00FD3BB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онференция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бағдарламасы мен жинағына баяндамаларды енгізу үшін</w:t>
      </w:r>
      <w:r w:rsidRPr="00FD3BB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ұйымдастырушылардың электронды поштасына </w:t>
      </w:r>
      <w:r w:rsidRPr="007F58D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тіркеу формасы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мен </w:t>
      </w:r>
      <w:r w:rsidR="000517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баяндама мәтінін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F58D6" w:rsidRPr="00CB65F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2019 жылдың 30 қазанына дейін</w:t>
      </w:r>
      <w:r w:rsidR="007F58D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жолдауы қажет</w:t>
      </w:r>
    </w:p>
    <w:p w:rsidR="008E7D3E" w:rsidRPr="006210F2" w:rsidRDefault="006210F2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210F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дар төмендегі талаптармен сәйкес болуы тиіс:</w:t>
      </w:r>
      <w:r w:rsidR="008E7D3E" w:rsidRPr="006210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E7D3E" w:rsidRPr="00B21BC9" w:rsidRDefault="008E7D3E" w:rsidP="008E7D3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0"/>
          <w:szCs w:val="24"/>
          <w:lang w:val="kk-KZ" w:eastAsia="ar-SA"/>
        </w:rPr>
      </w:pP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1. 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Т</w:t>
      </w:r>
      <w:r w:rsidR="00B21BC9"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іркеу формасы мен баяндама мәті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ні (конференция тақыры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бы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бойынша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7 беттен аспайтын)</w:t>
      </w:r>
      <w:r w:rsidR="00B21BC9"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MS Word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редакторында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теріліп,</w:t>
      </w: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баяндама </w:t>
      </w: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файл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 автор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(лар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)дың</w:t>
      </w: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аты-жөнімен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белгіленеді</w:t>
      </w:r>
      <w:r w:rsidRPr="00B21B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B21BC9">
        <w:rPr>
          <w:rFonts w:ascii="Arial" w:eastAsia="Times New Roman" w:hAnsi="Arial" w:cs="Times New Roman"/>
          <w:b/>
          <w:bCs/>
          <w:sz w:val="20"/>
          <w:szCs w:val="24"/>
          <w:lang w:val="kk-KZ" w:eastAsia="ar-SA"/>
        </w:rPr>
        <w:t xml:space="preserve"> 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2. </w:t>
      </w:r>
      <w:r w:rsidR="00DD25E9" w:rsidRP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Мақала мәтіні</w:t>
      </w:r>
      <w:r w:rsidRP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: А4,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шрифт: Times New Roman, KZ Times New Roman, кегль – 12, </w:t>
      </w:r>
      <w:r w:rsid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жоғарғы және төменгі жиектері -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2 см, </w:t>
      </w:r>
      <w:r w:rsid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оң жақ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– 1 см, </w:t>
      </w:r>
      <w:r w:rsid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сол жақ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– 3 см, </w:t>
      </w:r>
      <w:r w:rsid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жоларалық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интервал –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, </w:t>
      </w:r>
      <w:r w:rsidR="00DD25E9" w:rsidRPr="00DD25E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азат жол басы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: 0,95.</w:t>
      </w:r>
    </w:p>
    <w:p w:rsidR="008E7D3E" w:rsidRPr="00AE554B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3.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Басы мен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орта жақ тұста</w:t>
      </w:r>
      <w:r w:rsidR="00D95082"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</w:t>
      </w:r>
      <w:r w:rsid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аяндама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ның</w:t>
      </w:r>
      <w:r w:rsid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атауы </w:t>
      </w:r>
      <w:r w:rsidR="00AE12D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үлкен</w:t>
      </w:r>
      <w:r w:rsid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әріптермен </w:t>
      </w:r>
      <w:r w:rsidR="00AE554B" w:rsidRP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және қалың </w:t>
      </w:r>
      <w:r w:rsid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шрифтпен жазылады. </w:t>
      </w:r>
    </w:p>
    <w:p w:rsidR="008E7D3E" w:rsidRPr="00D95082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95082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4. </w:t>
      </w:r>
      <w:r w:rsidR="00B7294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Бір интервал түсіріп </w:t>
      </w:r>
      <w:r w:rsidR="00AE554B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жол әріпімен </w:t>
      </w:r>
      <w:r w:rsidR="00AE554B" w:rsidRP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және қалың </w:t>
      </w:r>
      <w:r w:rsidR="00AE554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шрифтпен </w:t>
      </w:r>
      <w:r w:rsidR="00AE554B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автордың аты-жөні</w:t>
      </w:r>
      <w:r w:rsidR="00D95082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, ғылыми атағы мен дәрежесі көрсетіледі</w:t>
      </w:r>
      <w:r w:rsidR="00AE554B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(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болған жағдайда</w:t>
      </w:r>
      <w:r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)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8E7D3E" w:rsidRPr="00D95082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5. 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Содан кейін төменгі жағына мекеме атауы мен лауазымы жазылады.</w:t>
      </w:r>
    </w:p>
    <w:p w:rsidR="008E7D3E" w:rsidRPr="00D95082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6. 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Бір интервал түсіріп баяндама (мақала) мәтіні орналасады</w:t>
      </w:r>
      <w:r w:rsidRP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8E7D3E" w:rsidRPr="00AC45D6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7. 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Әдебиет пен дереккөздер тізімі мақала соңында</w:t>
      </w:r>
      <w:r w:rsid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көрсетіліп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, сілтемелер төртбұрыш нұсқада </w:t>
      </w:r>
      <w:r w:rsid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берілуі</w:t>
      </w:r>
      <w:r w:rsidR="00D9508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қажет</w:t>
      </w:r>
      <w:r w:rsidR="00823B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[6, </w:t>
      </w:r>
      <w:r w:rsidRP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</w:t>
      </w:r>
      <w:r w:rsidR="00823B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б.</w:t>
      </w:r>
      <w:r w:rsidRP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]. </w:t>
      </w:r>
    </w:p>
    <w:p w:rsidR="008E7D3E" w:rsidRPr="00452BC8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452BC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8. </w:t>
      </w:r>
      <w:r w:rsid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Суреттер мен фотолардың атаулары </w:t>
      </w:r>
      <w:r w:rsidR="00FE7E5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көрсетілуі міндетті</w:t>
      </w:r>
      <w:r w:rsidR="00452BC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 Ф</w:t>
      </w:r>
      <w:r w:rsidR="008E18C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ормат</w:t>
      </w:r>
      <w:r w:rsidR="00452BC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="008E18C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:</w:t>
      </w:r>
      <w:r w:rsidR="008E18CF" w:rsidRPr="008E18C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jpeg</w:t>
      </w:r>
      <w:r w:rsidR="008E18C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, </w:t>
      </w:r>
      <w:r w:rsid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сапалық рұқсаты </w:t>
      </w:r>
      <w:r w:rsidRPr="00452BC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300 dpi</w:t>
      </w:r>
      <w:r w:rsidR="00AC45D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-дан кем емес</w:t>
      </w:r>
      <w:r w:rsidRPr="00452BC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8E7D3E" w:rsidRPr="00452BC8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ar-SA"/>
        </w:rPr>
      </w:pPr>
    </w:p>
    <w:p w:rsidR="008E7D3E" w:rsidRPr="000D6A81" w:rsidRDefault="000D6A81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Ұйымдастырушылар мекен-жайы</w:t>
      </w:r>
      <w:r w:rsidR="008E7D3E" w:rsidRPr="000D6A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 w:rsidR="005824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стан, Z05H9E4, Нұр-Сұ</w:t>
      </w:r>
      <w:r w:rsidR="008E7D3E" w:rsidRPr="000D6A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лтан</w:t>
      </w:r>
      <w:r w:rsidR="005824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қ-сы</w:t>
      </w:r>
      <w:r w:rsidR="008E7D3E" w:rsidRPr="000D6A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Есіл ауданы,</w:t>
      </w:r>
      <w:r w:rsidR="008E7D3E" w:rsidRPr="000D6A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Мәңгілік Ел даңғылы</w:t>
      </w:r>
      <w:r w:rsidR="008E7D3E" w:rsidRPr="000D6A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30, </w:t>
      </w:r>
      <w:r w:rsidR="008E7D3E" w:rsidRPr="000D6A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e-mail: </w:t>
      </w:r>
      <w:hyperlink r:id="rId9" w:history="1">
        <w:r w:rsidR="008E7D3E" w:rsidRPr="000D6A8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kk-KZ" w:eastAsia="ru-RU"/>
          </w:rPr>
          <w:t>info@kipd.kz</w:t>
        </w:r>
      </w:hyperlink>
      <w:r w:rsidR="008E7D3E" w:rsidRPr="000D6A8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shd w:val="clear" w:color="auto" w:fill="FFFFFF"/>
          <w:lang w:val="kk-KZ" w:eastAsia="ru-RU"/>
        </w:rPr>
        <w:t>.</w:t>
      </w:r>
    </w:p>
    <w:p w:rsidR="00615309" w:rsidRDefault="00615309" w:rsidP="0096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8E7D3E" w:rsidRPr="00287D51" w:rsidRDefault="0058247C" w:rsidP="00BC3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Байланыс телефондары</w:t>
      </w:r>
      <w:r w:rsidR="008E7D3E" w:rsidRPr="008E7D3E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тел</w:t>
      </w:r>
      <w:r w:rsidR="00FE7E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+7(7172</w:t>
      </w:r>
      <w:r w:rsidR="00FE7E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26</w:t>
      </w:r>
      <w:r w:rsidR="00FE7E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63</w:t>
      </w:r>
      <w:r w:rsidR="00FE7E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52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Қиқымбаев Мейрам Жұмабекұлы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жетекші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-mail: </w:t>
      </w:r>
      <w:hyperlink r:id="rId10" w:history="1">
        <w:r w:rsidR="00BC3E86"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ru-RU"/>
          </w:rPr>
          <w:t>m.kikimbaev@kipd.kz</w:t>
        </w:r>
      </w:hyperlink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моб</w:t>
      </w:r>
      <w:r w:rsidR="00287D51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.: +7 777 736 9026</w:t>
      </w:r>
      <w:r w:rsidR="0050510A" w:rsidRPr="0050510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5051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Марданова Зулейха Жеңісқызы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аналитик-менеджер,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-mail: </w:t>
      </w:r>
      <w:hyperlink r:id="rId11" w:history="1">
        <w:r w:rsidR="0050510A"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 w:eastAsia="ru-RU"/>
          </w:rPr>
          <w:t>z.mardanova@kipd.kz</w:t>
        </w:r>
      </w:hyperlink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50510A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.: +7 775 725 5202</w:t>
      </w:r>
      <w:r w:rsidR="00287D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 w:eastAsia="ru-RU"/>
        </w:rPr>
      </w:pPr>
    </w:p>
    <w:p w:rsidR="00BD33D3" w:rsidRDefault="00BD33D3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3D3" w:rsidRDefault="00BD33D3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3D3" w:rsidRDefault="00BD33D3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3D3" w:rsidRDefault="00BD33D3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D5B8E" w:rsidRDefault="009D5B8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D5B8E" w:rsidRDefault="009D5B8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BD33D3" w:rsidRDefault="00BD33D3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5332B9" w:rsidRDefault="005332B9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Қатысушының тіркеу формасы</w:t>
      </w:r>
      <w:r w:rsidR="008E7D3E" w:rsidRPr="005332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E7D3E" w:rsidRPr="008E7D3E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5244"/>
      </w:tblGrid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</w:tcPr>
          <w:p w:rsidR="008E7D3E" w:rsidRPr="008E7D3E" w:rsidRDefault="005332B9" w:rsidP="0053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Аты-жөні, тегі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қазақша, орысша, ағылшынша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332B9" w:rsidP="0053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орны, лауазымы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 атауы, мекен-жайы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атағы мен дәрежесі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332B9" w:rsidP="0053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Автордың мекен-жайы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индекс)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B2C67" w:rsidP="005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елді мекеннің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B2C67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Баяндама атауы 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қазақша, орысша, ағылшынша</w:t>
            </w: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B2C67" w:rsidP="005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Қажетті техникалық құралдар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B2C67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7D3E" w:rsidRPr="008E7D3E" w:rsidRDefault="005B2C67" w:rsidP="005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Қонақ үй брондау қажеттілігі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  <w:r w:rsidR="008E7D3E"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D3E" w:rsidRPr="008E7D3E" w:rsidRDefault="008E7D3E" w:rsidP="008E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6A6F5C" w:rsidRDefault="006A6F5C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Баяндама мәтінің рәсімдеу үлгісі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A6F5C" w:rsidRDefault="006A6F5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ТАРИХТАҒЫ ТҰЛҒА:</w:t>
      </w:r>
    </w:p>
    <w:p w:rsidR="008E7D3E" w:rsidRPr="008E7D3E" w:rsidRDefault="006A6F5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ЗЕРТТЕУДІҢ МЕТОДОЛОГИЯЛЫҚ ЖОЛДАРЫ</w:t>
      </w:r>
      <w:r w:rsidRPr="008E7D3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11262C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Абдулина А</w:t>
      </w:r>
      <w:r w:rsidRPr="001126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.Т., </w:t>
      </w:r>
      <w:r w:rsidR="006A6F5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т.ғ.к</w:t>
      </w:r>
      <w:r w:rsidRPr="001126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8E7D3E" w:rsidRPr="008E7D3E" w:rsidRDefault="006A6F5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Ш.Ш. Уалиханов атындағы Тарих және этнология институты,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D3E" w:rsidRPr="008E7D3E" w:rsidRDefault="006A6F5C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Этнология және антропология бөлімінің жетекші ғылыми қызметкері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6A6F5C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Баяндама мәтіні,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="008E7D3E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="008E7D3E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6A6F5C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Пайдаланған әдебиеттер мен дереккөздер тізімі</w:t>
      </w:r>
      <w:r w:rsidR="008E7D3E"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7D3E" w:rsidRPr="008E7D3E" w:rsidRDefault="008E7D3E" w:rsidP="006A6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</w:t>
      </w:r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Н.Ә. </w:t>
      </w:r>
      <w:proofErr w:type="spellStart"/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толқынында</w:t>
      </w:r>
      <w:proofErr w:type="spellEnd"/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Алматы: </w:t>
      </w:r>
      <w:proofErr w:type="spellStart"/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</w:t>
      </w:r>
      <w:proofErr w:type="spellEnd"/>
      <w:r w:rsidR="006A6F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– 296 </w:t>
      </w:r>
      <w:r w:rsidR="006A6F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F5C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Бахтиярова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этнопедагогикасы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пәндерді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оқытуда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пед.ғыл.канд</w:t>
      </w:r>
      <w:proofErr w:type="spellEnd"/>
      <w:r w:rsidR="006A6F5C" w:rsidRPr="006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авторефераты. – Алматы, 1999. – 26 б. </w:t>
      </w:r>
    </w:p>
    <w:p w:rsidR="008E7D3E" w:rsidRPr="004707EC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70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 w:rsidR="006A6F5C" w:rsidRPr="00470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Омарбеков Т., Омарбеков Ш. Қазақстан тарихына және тарихнамасына ұлттық көзқарас. Алматы «Қазақ университеті», 2004.</w:t>
      </w:r>
    </w:p>
    <w:p w:rsidR="008E7D3E" w:rsidRPr="004707EC" w:rsidRDefault="008E7D3E" w:rsidP="008E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B200C" w:rsidRPr="004707EC" w:rsidRDefault="006B200C">
      <w:pPr>
        <w:rPr>
          <w:lang w:val="kk-KZ"/>
        </w:rPr>
      </w:pPr>
    </w:p>
    <w:sectPr w:rsidR="006B200C" w:rsidRPr="004707EC" w:rsidSect="0032198A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AB" w:rsidRDefault="006902AB">
      <w:pPr>
        <w:spacing w:after="0" w:line="240" w:lineRule="auto"/>
      </w:pPr>
      <w:r>
        <w:separator/>
      </w:r>
    </w:p>
  </w:endnote>
  <w:endnote w:type="continuationSeparator" w:id="0">
    <w:p w:rsidR="006902AB" w:rsidRDefault="0069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Default="00DC223F" w:rsidP="003219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5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98A" w:rsidRDefault="006902AB" w:rsidP="003219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Pr="007A10E6" w:rsidRDefault="00DC223F">
    <w:pPr>
      <w:pStyle w:val="a3"/>
      <w:jc w:val="center"/>
      <w:rPr>
        <w:sz w:val="20"/>
        <w:szCs w:val="20"/>
      </w:rPr>
    </w:pPr>
    <w:r w:rsidRPr="007A10E6">
      <w:rPr>
        <w:sz w:val="20"/>
        <w:szCs w:val="20"/>
      </w:rPr>
      <w:fldChar w:fldCharType="begin"/>
    </w:r>
    <w:r w:rsidR="00B75596" w:rsidRPr="007A10E6">
      <w:rPr>
        <w:sz w:val="20"/>
        <w:szCs w:val="20"/>
      </w:rPr>
      <w:instrText>PAGE   \* MERGEFORMAT</w:instrText>
    </w:r>
    <w:r w:rsidRPr="007A10E6">
      <w:rPr>
        <w:sz w:val="20"/>
        <w:szCs w:val="20"/>
      </w:rPr>
      <w:fldChar w:fldCharType="separate"/>
    </w:r>
    <w:r w:rsidR="009D5B8E">
      <w:rPr>
        <w:noProof/>
        <w:sz w:val="20"/>
        <w:szCs w:val="20"/>
      </w:rPr>
      <w:t>3</w:t>
    </w:r>
    <w:r w:rsidRPr="007A10E6">
      <w:rPr>
        <w:sz w:val="20"/>
        <w:szCs w:val="20"/>
      </w:rPr>
      <w:fldChar w:fldCharType="end"/>
    </w:r>
  </w:p>
  <w:p w:rsidR="0032198A" w:rsidRDefault="006902AB" w:rsidP="003219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AB" w:rsidRDefault="006902AB">
      <w:pPr>
        <w:spacing w:after="0" w:line="240" w:lineRule="auto"/>
      </w:pPr>
      <w:r>
        <w:separator/>
      </w:r>
    </w:p>
  </w:footnote>
  <w:footnote w:type="continuationSeparator" w:id="0">
    <w:p w:rsidR="006902AB" w:rsidRDefault="0069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Default="006902AB" w:rsidP="003219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C474E"/>
    <w:multiLevelType w:val="hybridMultilevel"/>
    <w:tmpl w:val="5CBA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382"/>
    <w:multiLevelType w:val="multilevel"/>
    <w:tmpl w:val="400EA2E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2A"/>
    <w:rsid w:val="00031BAA"/>
    <w:rsid w:val="00051739"/>
    <w:rsid w:val="000655D7"/>
    <w:rsid w:val="00087447"/>
    <w:rsid w:val="000A3C23"/>
    <w:rsid w:val="000D6A81"/>
    <w:rsid w:val="000D777E"/>
    <w:rsid w:val="000E592B"/>
    <w:rsid w:val="001042C4"/>
    <w:rsid w:val="0011262C"/>
    <w:rsid w:val="00150594"/>
    <w:rsid w:val="00157D7A"/>
    <w:rsid w:val="00177BF8"/>
    <w:rsid w:val="001849AB"/>
    <w:rsid w:val="001B52BE"/>
    <w:rsid w:val="001B6D09"/>
    <w:rsid w:val="001F2B84"/>
    <w:rsid w:val="00247F14"/>
    <w:rsid w:val="00287D51"/>
    <w:rsid w:val="002908AF"/>
    <w:rsid w:val="002A3E7A"/>
    <w:rsid w:val="002A5A7F"/>
    <w:rsid w:val="002D6396"/>
    <w:rsid w:val="002E1D36"/>
    <w:rsid w:val="002F6F9F"/>
    <w:rsid w:val="003103B0"/>
    <w:rsid w:val="00330CF1"/>
    <w:rsid w:val="00340FC8"/>
    <w:rsid w:val="00375DB1"/>
    <w:rsid w:val="003B651B"/>
    <w:rsid w:val="003E2983"/>
    <w:rsid w:val="004026E8"/>
    <w:rsid w:val="00434767"/>
    <w:rsid w:val="004513FE"/>
    <w:rsid w:val="00452BC8"/>
    <w:rsid w:val="00453789"/>
    <w:rsid w:val="004707EC"/>
    <w:rsid w:val="00476A9A"/>
    <w:rsid w:val="0049690C"/>
    <w:rsid w:val="004D2851"/>
    <w:rsid w:val="004E3234"/>
    <w:rsid w:val="0050510A"/>
    <w:rsid w:val="005332B9"/>
    <w:rsid w:val="00533B2A"/>
    <w:rsid w:val="0058247C"/>
    <w:rsid w:val="00584403"/>
    <w:rsid w:val="00585EEB"/>
    <w:rsid w:val="005A569C"/>
    <w:rsid w:val="005B2C67"/>
    <w:rsid w:val="005B5D5D"/>
    <w:rsid w:val="005D1148"/>
    <w:rsid w:val="005D4842"/>
    <w:rsid w:val="00615309"/>
    <w:rsid w:val="006210F2"/>
    <w:rsid w:val="00653324"/>
    <w:rsid w:val="00662161"/>
    <w:rsid w:val="00663022"/>
    <w:rsid w:val="00673205"/>
    <w:rsid w:val="006902AB"/>
    <w:rsid w:val="00690B6F"/>
    <w:rsid w:val="0069192E"/>
    <w:rsid w:val="006A4B97"/>
    <w:rsid w:val="006A6F5C"/>
    <w:rsid w:val="006B200C"/>
    <w:rsid w:val="006B2C63"/>
    <w:rsid w:val="00724A7A"/>
    <w:rsid w:val="0076003E"/>
    <w:rsid w:val="007A0B96"/>
    <w:rsid w:val="007A5093"/>
    <w:rsid w:val="007C2E45"/>
    <w:rsid w:val="007E0383"/>
    <w:rsid w:val="007E434C"/>
    <w:rsid w:val="007E7E44"/>
    <w:rsid w:val="007F58D6"/>
    <w:rsid w:val="00823B20"/>
    <w:rsid w:val="0086709E"/>
    <w:rsid w:val="008B7976"/>
    <w:rsid w:val="008C764F"/>
    <w:rsid w:val="008E18CF"/>
    <w:rsid w:val="008E7D3E"/>
    <w:rsid w:val="0091422F"/>
    <w:rsid w:val="009661F2"/>
    <w:rsid w:val="0097179F"/>
    <w:rsid w:val="00971DC9"/>
    <w:rsid w:val="009836E8"/>
    <w:rsid w:val="00990645"/>
    <w:rsid w:val="009C34EB"/>
    <w:rsid w:val="009D5B8E"/>
    <w:rsid w:val="009E4CFA"/>
    <w:rsid w:val="00A22200"/>
    <w:rsid w:val="00A27D1D"/>
    <w:rsid w:val="00A36ADF"/>
    <w:rsid w:val="00A60B55"/>
    <w:rsid w:val="00A63082"/>
    <w:rsid w:val="00A94315"/>
    <w:rsid w:val="00AC45D6"/>
    <w:rsid w:val="00AD1181"/>
    <w:rsid w:val="00AD452A"/>
    <w:rsid w:val="00AE12D0"/>
    <w:rsid w:val="00AE554B"/>
    <w:rsid w:val="00AE7462"/>
    <w:rsid w:val="00B21BC9"/>
    <w:rsid w:val="00B7294D"/>
    <w:rsid w:val="00B75596"/>
    <w:rsid w:val="00B94813"/>
    <w:rsid w:val="00BC30A3"/>
    <w:rsid w:val="00BC3E86"/>
    <w:rsid w:val="00BD33D3"/>
    <w:rsid w:val="00BE0E28"/>
    <w:rsid w:val="00BE2EFD"/>
    <w:rsid w:val="00C04504"/>
    <w:rsid w:val="00CB4655"/>
    <w:rsid w:val="00CB65FD"/>
    <w:rsid w:val="00CF290F"/>
    <w:rsid w:val="00D03919"/>
    <w:rsid w:val="00D10F2F"/>
    <w:rsid w:val="00D318DA"/>
    <w:rsid w:val="00D47F00"/>
    <w:rsid w:val="00D901F9"/>
    <w:rsid w:val="00D95082"/>
    <w:rsid w:val="00DA0CB6"/>
    <w:rsid w:val="00DB281A"/>
    <w:rsid w:val="00DC223F"/>
    <w:rsid w:val="00DC388B"/>
    <w:rsid w:val="00DD25E9"/>
    <w:rsid w:val="00E24701"/>
    <w:rsid w:val="00E335E7"/>
    <w:rsid w:val="00E55757"/>
    <w:rsid w:val="00E86B32"/>
    <w:rsid w:val="00EA4353"/>
    <w:rsid w:val="00EB5F3E"/>
    <w:rsid w:val="00EB61B1"/>
    <w:rsid w:val="00ED28F8"/>
    <w:rsid w:val="00ED3A05"/>
    <w:rsid w:val="00EF0504"/>
    <w:rsid w:val="00EF743E"/>
    <w:rsid w:val="00F258B4"/>
    <w:rsid w:val="00F33C61"/>
    <w:rsid w:val="00F41A55"/>
    <w:rsid w:val="00F42AB6"/>
    <w:rsid w:val="00F52A2D"/>
    <w:rsid w:val="00F80450"/>
    <w:rsid w:val="00F92533"/>
    <w:rsid w:val="00FD0676"/>
    <w:rsid w:val="00FD3BBF"/>
    <w:rsid w:val="00FE534F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0CF7"/>
  <w15:docId w15:val="{C8CC1A11-7F3E-44A6-842B-09EE8A6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mardanova@kipd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kikimbaev@kipd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pd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2019-09-18T05:48:00Z</cp:lastPrinted>
  <dcterms:created xsi:type="dcterms:W3CDTF">2019-10-04T09:24:00Z</dcterms:created>
  <dcterms:modified xsi:type="dcterms:W3CDTF">2019-10-04T09:24:00Z</dcterms:modified>
</cp:coreProperties>
</file>