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5B2" w:themeColor="accent5" w:themeTint="66"/>
  <w:body>
    <w:p w:rsidR="00424A8D" w:rsidRPr="00F04D22" w:rsidRDefault="00424A8D" w:rsidP="00E416D1">
      <w:pPr>
        <w:tabs>
          <w:tab w:val="num" w:pos="-180"/>
          <w:tab w:val="left" w:pos="851"/>
        </w:tabs>
        <w:spacing w:after="0" w:line="240" w:lineRule="auto"/>
        <w:jc w:val="center"/>
        <w:rPr>
          <w:rFonts w:ascii="Verdana" w:hAnsi="Verdana" w:cs="Times New Roman"/>
          <w:b/>
          <w:color w:val="000000"/>
          <w:sz w:val="36"/>
          <w:szCs w:val="36"/>
          <w:lang w:val="ru-RU"/>
        </w:rPr>
      </w:pPr>
      <w:bookmarkStart w:id="0" w:name="_GoBack"/>
      <w:bookmarkEnd w:id="0"/>
      <w:r w:rsidRPr="00F04D22">
        <w:rPr>
          <w:rFonts w:ascii="Verdana" w:hAnsi="Verdana" w:cs="Times New Roman"/>
          <w:b/>
          <w:color w:val="000000"/>
          <w:sz w:val="36"/>
          <w:szCs w:val="36"/>
          <w:lang w:val="ru-RU"/>
        </w:rPr>
        <w:t>Емтихан</w:t>
      </w:r>
      <w:r w:rsidRPr="00F04D22">
        <w:rPr>
          <w:rFonts w:ascii="Verdana" w:hAnsi="Verdana" w:cs="Arial"/>
          <w:b/>
          <w:color w:val="000000"/>
          <w:sz w:val="36"/>
          <w:szCs w:val="36"/>
          <w:lang w:val="ru-RU"/>
        </w:rPr>
        <w:t>ғ</w:t>
      </w:r>
      <w:r w:rsidRPr="00F04D22">
        <w:rPr>
          <w:rFonts w:ascii="Verdana" w:hAnsi="Verdana" w:cs="Impact"/>
          <w:b/>
          <w:color w:val="000000"/>
          <w:sz w:val="36"/>
          <w:szCs w:val="36"/>
          <w:lang w:val="ru-RU"/>
        </w:rPr>
        <w:t>а</w:t>
      </w:r>
      <w:r w:rsidRPr="00F04D22">
        <w:rPr>
          <w:rFonts w:ascii="Verdana" w:hAnsi="Verdana" w:cs="Times New Roman"/>
          <w:b/>
          <w:color w:val="000000"/>
          <w:sz w:val="36"/>
          <w:szCs w:val="36"/>
          <w:lang w:val="ru-RU"/>
        </w:rPr>
        <w:t xml:space="preserve"> </w:t>
      </w:r>
      <w:r w:rsidRPr="00F04D22">
        <w:rPr>
          <w:rFonts w:ascii="Verdana" w:hAnsi="Verdana" w:cs="Arial"/>
          <w:b/>
          <w:color w:val="000000"/>
          <w:sz w:val="36"/>
          <w:szCs w:val="36"/>
          <w:lang w:val="ru-RU"/>
        </w:rPr>
        <w:t>қ</w:t>
      </w:r>
      <w:r w:rsidRPr="00F04D22">
        <w:rPr>
          <w:rFonts w:ascii="Verdana" w:hAnsi="Verdana" w:cs="Impact"/>
          <w:b/>
          <w:color w:val="000000"/>
          <w:sz w:val="36"/>
          <w:szCs w:val="36"/>
          <w:lang w:val="ru-RU"/>
        </w:rPr>
        <w:t>алай</w:t>
      </w:r>
      <w:r w:rsidRPr="00F04D22">
        <w:rPr>
          <w:rFonts w:ascii="Verdana" w:hAnsi="Verdana" w:cs="Times New Roman"/>
          <w:b/>
          <w:color w:val="000000"/>
          <w:sz w:val="36"/>
          <w:szCs w:val="36"/>
          <w:lang w:val="ru-RU"/>
        </w:rPr>
        <w:t xml:space="preserve"> </w:t>
      </w:r>
      <w:r w:rsidRPr="00F04D22">
        <w:rPr>
          <w:rFonts w:ascii="Verdana" w:hAnsi="Verdana" w:cs="Impact"/>
          <w:b/>
          <w:color w:val="000000"/>
          <w:sz w:val="36"/>
          <w:szCs w:val="36"/>
          <w:lang w:val="ru-RU"/>
        </w:rPr>
        <w:t>дайындал</w:t>
      </w:r>
      <w:r w:rsidR="002345EC">
        <w:rPr>
          <w:rFonts w:ascii="Verdana" w:hAnsi="Verdana" w:cs="Impact"/>
          <w:b/>
          <w:color w:val="000000"/>
          <w:sz w:val="36"/>
          <w:szCs w:val="36"/>
          <w:lang w:val="ru-RU"/>
        </w:rPr>
        <w:t>у керек</w:t>
      </w:r>
      <w:r w:rsidRPr="00F04D22">
        <w:rPr>
          <w:rFonts w:ascii="Verdana" w:hAnsi="Verdana" w:cs="Times New Roman"/>
          <w:b/>
          <w:color w:val="000000"/>
          <w:sz w:val="36"/>
          <w:szCs w:val="36"/>
          <w:lang w:val="ru-RU"/>
        </w:rPr>
        <w:t>:</w:t>
      </w:r>
    </w:p>
    <w:p w:rsidR="00424A8D" w:rsidRPr="00424A8D" w:rsidRDefault="00424A8D" w:rsidP="00424A8D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Сессия </w:t>
      </w:r>
      <w:r w:rsidR="002345E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– бұл 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әрқашан толқу мен 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алаңдау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сонымен бірге</w:t>
      </w:r>
      <w:r w:rsidR="002345E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үлкен 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жауапкершілік. Төменде оған қалай дайындалуға болатындығы туралы ұсыныстар берілген.</w:t>
      </w:r>
    </w:p>
    <w:p w:rsidR="00424A8D" w:rsidRPr="00424A8D" w:rsidRDefault="00424A8D" w:rsidP="00424A8D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1. Ең алдымен сабақ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оқитын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орын дайында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 ал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: қажет емес заттарды үстелден алып таста, қажетті оқулықтарды, оқу құралдарын, дәптерлерді, қағаздарды, қарындаштарды және т.б. ыңғайлы орналастыр.</w:t>
      </w:r>
    </w:p>
    <w:p w:rsidR="00424A8D" w:rsidRDefault="00424A8D" w:rsidP="00424A8D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2. Сары және күлгін түстер зияткерлік белсенділікті арттыратыны байқал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ған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2352D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С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абақ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оқитын бөлме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ң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де осы түстер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де орындалған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кез-келген суретті орналастыр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</w:t>
      </w:r>
      <w:r w:rsidR="002352D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ың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5E4DD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болады</w:t>
      </w:r>
      <w:r w:rsidRPr="00424A8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p w:rsidR="00E416D1" w:rsidRP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3. Сабақ 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жоспарын жаса. Алдымен, 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өзіңнің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«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жапалақ (сова)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» 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әлде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«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бозторғай (жаворонок)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екендігіңді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анықта</w:t>
      </w:r>
      <w:r w:rsidR="00AE5EF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 ал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соған байланысты </w:t>
      </w:r>
      <w:r w:rsidR="00CB51C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таңғы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немесе кешк</w:t>
      </w:r>
      <w:r w:rsidR="00CB51C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і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уақытты </w:t>
      </w:r>
      <w:r w:rsidR="00CB51C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барынша пайдалануға тырыс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Әр дайындық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күніне жоспар құрғанда, бүгін не 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оқитыныңды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анықта</w:t>
      </w:r>
      <w:r w:rsidR="00B7438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7438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ал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Жалпы: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«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ен аздап 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сабақ оқимын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  <w:r w:rsidR="009E5A2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- дей салу емес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нақты қандай тақырыптарды, </w:t>
      </w:r>
      <w:r w:rsidR="002634B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қимылдарды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2634B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жаттайтын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боласы</w:t>
      </w:r>
      <w:r w:rsidR="002634B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ң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2634B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E416D1" w:rsidRP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4. 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Дайындықты е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ң қиыны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нашар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білетініңнен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баста. Егер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саған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«</w:t>
      </w:r>
      <w:r w:rsidR="00B7438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бірден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бастап кету» қиынға түссе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</w:t>
      </w:r>
      <w:r w:rsidR="00B7438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онда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өзің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ді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қызықты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ратын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және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ұнайтын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сабақтардан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баста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уға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7A282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болады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Мүмкін, біртіндеп жұмыс ырғағына </w:t>
      </w:r>
      <w:r w:rsidR="00B7438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еніп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</w:t>
      </w:r>
      <w:r w:rsidR="0073187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ісің оңға басар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p w:rsid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5. 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абақ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оқуды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демалу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мен кезектестір.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ысалы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: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40 минут сабақ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оқып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содан кейін 10 минут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үзіліс</w:t>
      </w:r>
      <w:r w:rsidR="00680A4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жаса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="00E334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Ол уақытта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ыдыс жу</w:t>
      </w:r>
      <w:r w:rsidR="00E334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уға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гүлдерді суар</w:t>
      </w:r>
      <w:r w:rsidR="00E334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уға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жаттығулар жаса</w:t>
      </w:r>
      <w:r w:rsidR="00E334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ға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душ қабылдауға </w:t>
      </w:r>
      <w:r w:rsidR="00E334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және т.б.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болады.</w:t>
      </w:r>
    </w:p>
    <w:p w:rsidR="00E416D1" w:rsidRP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6. </w:t>
      </w:r>
      <w:r w:rsidR="00CC03D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Өткен материалдарды ұдайы қайталау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жадын</w:t>
      </w:r>
      <w:r w:rsidR="00CC03D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ы жақсартады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="00CC03D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Конспектілерді оқудан бастап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, оқулыққа және </w:t>
      </w:r>
      <w:r w:rsidR="00CC03D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ұстаздар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берген қосымша материалдарға көш.</w:t>
      </w:r>
    </w:p>
    <w:p w:rsidR="00E416D1" w:rsidRP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7. Барлық оқу материалдарын оқып, есте сақтауға тырысудың қажеті жоқ. Жоспар, </w:t>
      </w:r>
      <w:r w:rsidR="009255D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сызбанұсқа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құрастыру арқылы </w:t>
      </w:r>
      <w:r w:rsidR="009255D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оқу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материалд</w:t>
      </w:r>
      <w:r w:rsidR="009255D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арын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9255DA"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қағаз</w:t>
      </w:r>
      <w:r w:rsidR="009255D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да жазбаша</w:t>
      </w:r>
      <w:r w:rsidR="009255DA"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9255D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құрылымдап көр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 Жоспар</w:t>
      </w:r>
      <w:r w:rsidR="00BE00C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лар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E00C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оқу материалдарын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E00C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қорытындылап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қайталауға көмектеседі.</w:t>
      </w:r>
    </w:p>
    <w:p w:rsidR="00E416D1" w:rsidRPr="00E416D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8. Емтиханға дайынд</w:t>
      </w:r>
      <w:r w:rsidR="005746B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ық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кезінде ешқашан тапсырманы </w:t>
      </w:r>
      <w:r w:rsidR="005746B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орындай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алмаймын деп ойлама, керісінше о</w:t>
      </w:r>
      <w:r w:rsidR="005746B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йша көз алдыңа бәрі сәтті болатынын елестет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p w:rsidR="00E416D1" w:rsidRPr="00B64141" w:rsidRDefault="00E416D1" w:rsidP="00E416D1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9. Емтиханға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ның алдында 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бір күн 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бұрын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барлық жауап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тарыңды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қайтадан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қайталап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ал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және ең қиын 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сұрақтарға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10E8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тоқтала кетуді ұмытпа</w:t>
      </w:r>
      <w:r w:rsidRPr="00E416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</w:p>
    <w:sectPr w:rsidR="00E416D1" w:rsidRPr="00B64141" w:rsidSect="00B64141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5A" w:rsidRDefault="00132C5A" w:rsidP="003F4906">
      <w:pPr>
        <w:spacing w:after="0" w:line="240" w:lineRule="auto"/>
      </w:pPr>
      <w:r>
        <w:separator/>
      </w:r>
    </w:p>
  </w:endnote>
  <w:endnote w:type="continuationSeparator" w:id="0">
    <w:p w:rsidR="00132C5A" w:rsidRDefault="00132C5A" w:rsidP="003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5A" w:rsidRDefault="00132C5A" w:rsidP="003F4906">
      <w:pPr>
        <w:spacing w:after="0" w:line="240" w:lineRule="auto"/>
      </w:pPr>
      <w:r>
        <w:separator/>
      </w:r>
    </w:p>
  </w:footnote>
  <w:footnote w:type="continuationSeparator" w:id="0">
    <w:p w:rsidR="00132C5A" w:rsidRDefault="00132C5A" w:rsidP="003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384A3445"/>
    <w:multiLevelType w:val="multilevel"/>
    <w:tmpl w:val="25DA69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A"/>
    <w:rsid w:val="00035DAA"/>
    <w:rsid w:val="00132C5A"/>
    <w:rsid w:val="001605EA"/>
    <w:rsid w:val="001B5554"/>
    <w:rsid w:val="002345EC"/>
    <w:rsid w:val="002352D0"/>
    <w:rsid w:val="00246D7F"/>
    <w:rsid w:val="002634BD"/>
    <w:rsid w:val="003A3E56"/>
    <w:rsid w:val="003F4906"/>
    <w:rsid w:val="00424A8D"/>
    <w:rsid w:val="005746B8"/>
    <w:rsid w:val="005C03CA"/>
    <w:rsid w:val="005E4DDF"/>
    <w:rsid w:val="00633736"/>
    <w:rsid w:val="00680A4D"/>
    <w:rsid w:val="006F0BCD"/>
    <w:rsid w:val="0073187A"/>
    <w:rsid w:val="007A282E"/>
    <w:rsid w:val="00802035"/>
    <w:rsid w:val="00873DEA"/>
    <w:rsid w:val="009255DA"/>
    <w:rsid w:val="009E5A2A"/>
    <w:rsid w:val="00AC0694"/>
    <w:rsid w:val="00AE5EFD"/>
    <w:rsid w:val="00AF6976"/>
    <w:rsid w:val="00B10E85"/>
    <w:rsid w:val="00B4592A"/>
    <w:rsid w:val="00B64141"/>
    <w:rsid w:val="00B7438B"/>
    <w:rsid w:val="00BD2A7D"/>
    <w:rsid w:val="00BE00C2"/>
    <w:rsid w:val="00CB32A3"/>
    <w:rsid w:val="00CB51C1"/>
    <w:rsid w:val="00CC03D7"/>
    <w:rsid w:val="00DC6D66"/>
    <w:rsid w:val="00E200EA"/>
    <w:rsid w:val="00E27D70"/>
    <w:rsid w:val="00E334D3"/>
    <w:rsid w:val="00E416D1"/>
    <w:rsid w:val="00F04D22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9843-F4D0-477B-BE6E-B35994D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2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45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45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2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906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90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F668-FED6-4662-90BA-353B481C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2020-05-04T08:21:00Z</cp:lastPrinted>
  <dcterms:created xsi:type="dcterms:W3CDTF">2020-05-04T08:45:00Z</dcterms:created>
  <dcterms:modified xsi:type="dcterms:W3CDTF">2020-05-15T10:08:00Z</dcterms:modified>
</cp:coreProperties>
</file>