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40" w:rsidRDefault="003B0DA9" w:rsidP="00B80628">
      <w:pPr>
        <w:tabs>
          <w:tab w:val="left" w:pos="0"/>
          <w:tab w:val="left" w:pos="993"/>
        </w:tabs>
        <w:spacing w:after="0" w:line="240" w:lineRule="auto"/>
        <w:ind w:firstLine="567"/>
        <w:jc w:val="center"/>
        <w:rPr>
          <w:rFonts w:ascii="Times New Roman" w:hAnsi="Times New Roman"/>
          <w:b/>
          <w:sz w:val="28"/>
          <w:szCs w:val="28"/>
          <w:lang w:val="kk-KZ"/>
        </w:rPr>
      </w:pPr>
      <w:bookmarkStart w:id="0" w:name="_GoBack"/>
      <w:bookmarkEnd w:id="0"/>
      <w:r w:rsidRPr="003B0DA9">
        <w:rPr>
          <w:rFonts w:ascii="Times New Roman" w:hAnsi="Times New Roman"/>
          <w:b/>
          <w:sz w:val="28"/>
          <w:szCs w:val="28"/>
          <w:lang w:val="kk-KZ"/>
        </w:rPr>
        <w:t>Төтенше жағдай, шект</w:t>
      </w:r>
      <w:r w:rsidR="009E5EF4">
        <w:rPr>
          <w:rFonts w:ascii="Times New Roman" w:hAnsi="Times New Roman"/>
          <w:b/>
          <w:sz w:val="28"/>
          <w:szCs w:val="28"/>
          <w:lang w:val="kk-KZ"/>
        </w:rPr>
        <w:t>еу іс-шаралары, карантин енгізу</w:t>
      </w:r>
      <w:r w:rsidRPr="003B0DA9">
        <w:rPr>
          <w:rFonts w:ascii="Times New Roman" w:hAnsi="Times New Roman"/>
          <w:b/>
          <w:sz w:val="28"/>
          <w:szCs w:val="28"/>
          <w:lang w:val="kk-KZ"/>
        </w:rPr>
        <w:t xml:space="preserve"> кезең</w:t>
      </w:r>
      <w:r w:rsidR="009E5EF4">
        <w:rPr>
          <w:rFonts w:ascii="Times New Roman" w:hAnsi="Times New Roman"/>
          <w:b/>
          <w:sz w:val="28"/>
          <w:szCs w:val="28"/>
          <w:lang w:val="kk-KZ"/>
        </w:rPr>
        <w:t>ін</w:t>
      </w:r>
      <w:r w:rsidRPr="003B0DA9">
        <w:rPr>
          <w:rFonts w:ascii="Times New Roman" w:hAnsi="Times New Roman"/>
          <w:b/>
          <w:sz w:val="28"/>
          <w:szCs w:val="28"/>
          <w:lang w:val="kk-KZ"/>
        </w:rPr>
        <w:t xml:space="preserve">де </w:t>
      </w:r>
      <w:r w:rsidR="009E5EF4">
        <w:rPr>
          <w:rFonts w:ascii="Times New Roman" w:hAnsi="Times New Roman"/>
          <w:b/>
          <w:sz w:val="28"/>
          <w:szCs w:val="28"/>
          <w:lang w:val="kk-KZ"/>
        </w:rPr>
        <w:t>о</w:t>
      </w:r>
      <w:r w:rsidR="009E5EF4" w:rsidRPr="009E5EF4">
        <w:rPr>
          <w:rFonts w:ascii="Times New Roman" w:hAnsi="Times New Roman"/>
          <w:b/>
          <w:sz w:val="28"/>
          <w:szCs w:val="28"/>
          <w:lang w:val="kk-KZ"/>
        </w:rPr>
        <w:t>қу процесін қашықтықтан оқыту форматына көшіру</w:t>
      </w:r>
    </w:p>
    <w:p w:rsidR="003B0DA9" w:rsidRPr="00EE6F7C" w:rsidRDefault="003B0DA9" w:rsidP="00B80628">
      <w:pPr>
        <w:tabs>
          <w:tab w:val="left" w:pos="0"/>
          <w:tab w:val="left" w:pos="993"/>
        </w:tabs>
        <w:spacing w:after="0" w:line="240" w:lineRule="auto"/>
        <w:ind w:firstLine="567"/>
        <w:jc w:val="center"/>
        <w:rPr>
          <w:rFonts w:ascii="Times New Roman" w:hAnsi="Times New Roman"/>
          <w:b/>
          <w:sz w:val="28"/>
          <w:szCs w:val="28"/>
          <w:lang w:val="kk-KZ"/>
        </w:rPr>
      </w:pPr>
    </w:p>
    <w:p w:rsidR="002B67CC" w:rsidRPr="00E9321C" w:rsidRDefault="00EE6F7C" w:rsidP="00EE6F7C">
      <w:pPr>
        <w:pStyle w:val="a3"/>
        <w:tabs>
          <w:tab w:val="left" w:pos="0"/>
          <w:tab w:val="left" w:pos="567"/>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1. </w:t>
      </w:r>
      <w:r w:rsidR="002B67CC" w:rsidRPr="00EE6F7C">
        <w:rPr>
          <w:rFonts w:ascii="Times New Roman" w:hAnsi="Times New Roman"/>
          <w:sz w:val="28"/>
          <w:szCs w:val="28"/>
          <w:lang w:val="kk-KZ"/>
        </w:rPr>
        <w:t>Елде эпидемиологиялық жағдай нашарлағанда (Нұр-Сұлтан қаласының аумағында)</w:t>
      </w:r>
      <w:r w:rsidR="002B67CC">
        <w:rPr>
          <w:rFonts w:ascii="Times New Roman" w:hAnsi="Times New Roman"/>
          <w:sz w:val="28"/>
          <w:szCs w:val="28"/>
          <w:lang w:val="kk-KZ"/>
        </w:rPr>
        <w:t xml:space="preserve"> </w:t>
      </w:r>
      <w:r w:rsidR="002B67CC" w:rsidRPr="00A245E5">
        <w:rPr>
          <w:rFonts w:ascii="Times New Roman" w:eastAsia="Calibri" w:hAnsi="Times New Roman"/>
          <w:bCs/>
          <w:sz w:val="28"/>
          <w:szCs w:val="28"/>
          <w:lang w:val="kk-KZ"/>
        </w:rPr>
        <w:t xml:space="preserve">ҚР МСМ «Қазақ </w:t>
      </w:r>
      <w:r w:rsidR="002B67CC" w:rsidRPr="00E9321C">
        <w:rPr>
          <w:rFonts w:ascii="Times New Roman" w:eastAsia="Calibri" w:hAnsi="Times New Roman"/>
          <w:bCs/>
          <w:sz w:val="28"/>
          <w:szCs w:val="28"/>
          <w:lang w:val="kk-KZ"/>
        </w:rPr>
        <w:t>ұлттық хореография академиясы» ШЖҚ РМК ректоры немесе оның өкілетті тұлғасы Бас санитарлық дәрігердің Қаулысына сә</w:t>
      </w:r>
      <w:r w:rsidR="00D61B99" w:rsidRPr="00E9321C">
        <w:rPr>
          <w:rFonts w:ascii="Times New Roman" w:eastAsia="Calibri" w:hAnsi="Times New Roman"/>
          <w:bCs/>
          <w:sz w:val="28"/>
          <w:szCs w:val="28"/>
          <w:lang w:val="kk-KZ"/>
        </w:rPr>
        <w:t>йкес Академия білім алушыларын</w:t>
      </w:r>
      <w:r w:rsidR="002B67CC" w:rsidRPr="00E9321C">
        <w:rPr>
          <w:rFonts w:ascii="Times New Roman" w:eastAsia="Calibri" w:hAnsi="Times New Roman"/>
          <w:bCs/>
          <w:sz w:val="28"/>
          <w:szCs w:val="28"/>
          <w:lang w:val="kk-KZ"/>
        </w:rPr>
        <w:t xml:space="preserve"> (кәсіптік білім беру</w:t>
      </w:r>
      <w:r w:rsidR="00D61B99" w:rsidRPr="00E9321C">
        <w:rPr>
          <w:rFonts w:ascii="Times New Roman" w:eastAsia="Calibri" w:hAnsi="Times New Roman"/>
          <w:bCs/>
          <w:sz w:val="28"/>
          <w:szCs w:val="28"/>
          <w:lang w:val="kk-KZ"/>
        </w:rPr>
        <w:t>дің мектеп-колледжі</w:t>
      </w:r>
      <w:r w:rsidR="002B67CC" w:rsidRPr="00E9321C">
        <w:rPr>
          <w:rFonts w:ascii="Times New Roman" w:eastAsia="Calibri" w:hAnsi="Times New Roman"/>
          <w:bCs/>
          <w:sz w:val="28"/>
          <w:szCs w:val="28"/>
          <w:lang w:val="kk-KZ"/>
        </w:rPr>
        <w:t>, бакалавриат, магистратура, докторантура) қашықтықтан білім беру форматына көшу туралы бұйрық шығарады.</w:t>
      </w:r>
    </w:p>
    <w:p w:rsidR="002B67CC" w:rsidRPr="00E9321C" w:rsidRDefault="00EE6F7C" w:rsidP="00EE6F7C">
      <w:pPr>
        <w:spacing w:after="0" w:line="240" w:lineRule="auto"/>
        <w:ind w:firstLine="567"/>
        <w:jc w:val="both"/>
        <w:rPr>
          <w:rFonts w:ascii="Times New Roman" w:hAnsi="Times New Roman"/>
          <w:sz w:val="28"/>
          <w:szCs w:val="28"/>
          <w:lang w:val="kk-KZ"/>
        </w:rPr>
      </w:pPr>
      <w:r w:rsidRPr="00E9321C">
        <w:rPr>
          <w:rFonts w:ascii="Times New Roman" w:hAnsi="Times New Roman"/>
          <w:sz w:val="28"/>
          <w:szCs w:val="28"/>
          <w:lang w:val="kk-KZ"/>
        </w:rPr>
        <w:t xml:space="preserve">2. </w:t>
      </w:r>
      <w:r w:rsidR="002B67CC" w:rsidRPr="00E9321C">
        <w:rPr>
          <w:rFonts w:ascii="Times New Roman" w:hAnsi="Times New Roman"/>
          <w:sz w:val="28"/>
          <w:szCs w:val="28"/>
          <w:lang w:val="kk-KZ"/>
        </w:rPr>
        <w:t xml:space="preserve">Сыныпта (топта) COVID-19 ауруының 1 жағдайы тіркелген кезде – сынып (топ) 14 күн бойы үй карантиніне оқшаулауға жатады. </w:t>
      </w:r>
    </w:p>
    <w:p w:rsidR="002B67CC" w:rsidRPr="00E9321C" w:rsidRDefault="00EE6F7C" w:rsidP="00EE6F7C">
      <w:pPr>
        <w:spacing w:after="0" w:line="240" w:lineRule="auto"/>
        <w:ind w:firstLine="567"/>
        <w:jc w:val="both"/>
        <w:rPr>
          <w:rFonts w:ascii="Times New Roman" w:hAnsi="Times New Roman"/>
          <w:sz w:val="28"/>
          <w:szCs w:val="28"/>
          <w:lang w:val="kk-KZ"/>
        </w:rPr>
      </w:pPr>
      <w:r w:rsidRPr="00E9321C">
        <w:rPr>
          <w:rFonts w:ascii="Times New Roman" w:hAnsi="Times New Roman"/>
          <w:sz w:val="28"/>
          <w:szCs w:val="28"/>
          <w:lang w:val="kk-KZ"/>
        </w:rPr>
        <w:t>3. Мектепте б</w:t>
      </w:r>
      <w:r w:rsidR="002B67CC" w:rsidRPr="00E9321C">
        <w:rPr>
          <w:rFonts w:ascii="Times New Roman" w:hAnsi="Times New Roman"/>
          <w:sz w:val="28"/>
          <w:szCs w:val="28"/>
          <w:lang w:val="kk-KZ"/>
        </w:rPr>
        <w:t>ір ауысымның 30%-дан астам сыныптарында COVID-19 ауруының жағдайлары 1 инкубациялық кезеңде тіркелген кезде</w:t>
      </w:r>
      <w:r w:rsidRPr="00E9321C">
        <w:rPr>
          <w:rFonts w:ascii="Times New Roman" w:hAnsi="Times New Roman"/>
          <w:sz w:val="28"/>
          <w:szCs w:val="28"/>
          <w:lang w:val="kk-KZ"/>
        </w:rPr>
        <w:t xml:space="preserve"> </w:t>
      </w:r>
      <w:r w:rsidR="002B67CC" w:rsidRPr="00E9321C">
        <w:rPr>
          <w:rFonts w:ascii="Times New Roman" w:hAnsi="Times New Roman"/>
          <w:sz w:val="28"/>
          <w:szCs w:val="28"/>
          <w:lang w:val="kk-KZ"/>
        </w:rPr>
        <w:t>-</w:t>
      </w:r>
      <w:r w:rsidRPr="00E9321C">
        <w:rPr>
          <w:rFonts w:ascii="Times New Roman" w:hAnsi="Times New Roman"/>
          <w:sz w:val="28"/>
          <w:szCs w:val="28"/>
          <w:lang w:val="kk-KZ"/>
        </w:rPr>
        <w:t xml:space="preserve"> </w:t>
      </w:r>
      <w:r w:rsidR="002B67CC" w:rsidRPr="00E9321C">
        <w:rPr>
          <w:rFonts w:ascii="Times New Roman" w:hAnsi="Times New Roman"/>
          <w:sz w:val="28"/>
          <w:szCs w:val="28"/>
          <w:lang w:val="kk-KZ"/>
        </w:rPr>
        <w:t>ауысым 14 күн бойы үй</w:t>
      </w:r>
      <w:r w:rsidRPr="00E9321C">
        <w:rPr>
          <w:rFonts w:ascii="Times New Roman" w:hAnsi="Times New Roman"/>
          <w:sz w:val="28"/>
          <w:szCs w:val="28"/>
          <w:lang w:val="kk-KZ"/>
        </w:rPr>
        <w:t xml:space="preserve"> карантиніне оқшаулануға жатады.</w:t>
      </w:r>
    </w:p>
    <w:p w:rsidR="002B67CC" w:rsidRPr="002B67CC" w:rsidRDefault="00EE6F7C" w:rsidP="00EE6F7C">
      <w:pPr>
        <w:spacing w:after="0" w:line="240" w:lineRule="auto"/>
        <w:ind w:firstLine="567"/>
        <w:jc w:val="both"/>
        <w:rPr>
          <w:rFonts w:ascii="Times New Roman" w:hAnsi="Times New Roman"/>
          <w:sz w:val="28"/>
          <w:szCs w:val="28"/>
          <w:lang w:val="kk-KZ"/>
        </w:rPr>
      </w:pPr>
      <w:r w:rsidRPr="00E9321C">
        <w:rPr>
          <w:rFonts w:ascii="Times New Roman" w:hAnsi="Times New Roman"/>
          <w:sz w:val="28"/>
          <w:szCs w:val="28"/>
          <w:lang w:val="kk-KZ"/>
        </w:rPr>
        <w:t xml:space="preserve">4. </w:t>
      </w:r>
      <w:r w:rsidR="002B67CC" w:rsidRPr="00E9321C">
        <w:rPr>
          <w:rFonts w:ascii="Times New Roman" w:hAnsi="Times New Roman"/>
          <w:sz w:val="28"/>
          <w:szCs w:val="28"/>
          <w:lang w:val="kk-KZ"/>
        </w:rPr>
        <w:t>Колледжде, бакалавр</w:t>
      </w:r>
      <w:r w:rsidRPr="00E9321C">
        <w:rPr>
          <w:rFonts w:ascii="Times New Roman" w:hAnsi="Times New Roman"/>
          <w:sz w:val="28"/>
          <w:szCs w:val="28"/>
          <w:lang w:val="kk-KZ"/>
        </w:rPr>
        <w:t>иат, магистратура, докторантурада</w:t>
      </w:r>
      <w:r w:rsidR="002B67CC" w:rsidRPr="00E9321C">
        <w:rPr>
          <w:rFonts w:ascii="Times New Roman" w:hAnsi="Times New Roman"/>
          <w:sz w:val="28"/>
          <w:szCs w:val="28"/>
          <w:lang w:val="kk-KZ"/>
        </w:rPr>
        <w:t xml:space="preserve"> COVID-19 ауруының 1 инкубациялық кезеңінде бір ағын топтарының 30%-дан астамы тіркелген кезде – ағын 14 күн бойы үй карантиніне оқшаулануға жатады</w:t>
      </w:r>
      <w:r w:rsidR="002B67CC">
        <w:rPr>
          <w:rFonts w:ascii="Times New Roman" w:hAnsi="Times New Roman"/>
          <w:sz w:val="28"/>
          <w:szCs w:val="28"/>
          <w:lang w:val="kk-KZ"/>
        </w:rPr>
        <w:t>.</w:t>
      </w:r>
    </w:p>
    <w:p w:rsidR="00A9608F" w:rsidRPr="002B67CC" w:rsidRDefault="00A9608F" w:rsidP="00A9608F">
      <w:pPr>
        <w:pStyle w:val="a3"/>
        <w:tabs>
          <w:tab w:val="left" w:pos="0"/>
          <w:tab w:val="left" w:pos="993"/>
        </w:tabs>
        <w:spacing w:line="240" w:lineRule="auto"/>
        <w:ind w:left="709"/>
        <w:jc w:val="both"/>
        <w:rPr>
          <w:rFonts w:ascii="Times New Roman" w:hAnsi="Times New Roman"/>
          <w:sz w:val="28"/>
          <w:szCs w:val="28"/>
          <w:lang w:val="kk-KZ"/>
        </w:rPr>
      </w:pPr>
    </w:p>
    <w:p w:rsidR="009D7E4C" w:rsidRPr="002B67CC" w:rsidRDefault="00C403B6" w:rsidP="00B80628">
      <w:pPr>
        <w:pStyle w:val="a3"/>
        <w:widowControl w:val="0"/>
        <w:numPr>
          <w:ilvl w:val="0"/>
          <w:numId w:val="10"/>
        </w:numPr>
        <w:shd w:val="clear" w:color="auto" w:fill="FFFFFF"/>
        <w:tabs>
          <w:tab w:val="left" w:pos="709"/>
        </w:tabs>
        <w:suppressAutoHyphens/>
        <w:autoSpaceDN w:val="0"/>
        <w:spacing w:after="0" w:line="240" w:lineRule="auto"/>
        <w:textAlignment w:val="baseline"/>
        <w:rPr>
          <w:rFonts w:ascii="Times New Roman" w:eastAsia="Calibri" w:hAnsi="Times New Roman"/>
          <w:b/>
          <w:i/>
          <w:color w:val="000000"/>
          <w:kern w:val="24"/>
          <w:sz w:val="28"/>
          <w:szCs w:val="28"/>
          <w:lang w:val="kk-KZ"/>
        </w:rPr>
      </w:pPr>
      <w:r w:rsidRPr="002B67CC">
        <w:rPr>
          <w:rFonts w:ascii="Times New Roman" w:eastAsia="Calibri" w:hAnsi="Times New Roman"/>
          <w:b/>
          <w:i/>
          <w:color w:val="000000"/>
          <w:kern w:val="24"/>
          <w:sz w:val="28"/>
          <w:szCs w:val="28"/>
          <w:lang w:val="kk-KZ"/>
        </w:rPr>
        <w:t>Қашықтық форматтағы жоғары және жоғары оқу орнынан кейінгі білім беру бағдарламалары бойынша оқу процесі</w:t>
      </w:r>
    </w:p>
    <w:p w:rsidR="00C403B6" w:rsidRPr="002B67CC" w:rsidRDefault="00C403B6" w:rsidP="00B80628">
      <w:pPr>
        <w:pStyle w:val="a3"/>
        <w:widowControl w:val="0"/>
        <w:shd w:val="clear" w:color="auto" w:fill="FFFFFF"/>
        <w:tabs>
          <w:tab w:val="left" w:pos="709"/>
        </w:tabs>
        <w:suppressAutoHyphens/>
        <w:autoSpaceDN w:val="0"/>
        <w:spacing w:after="0" w:line="240" w:lineRule="auto"/>
        <w:ind w:left="1080"/>
        <w:textAlignment w:val="baseline"/>
        <w:rPr>
          <w:rFonts w:ascii="Times New Roman" w:eastAsia="Calibri" w:hAnsi="Times New Roman"/>
          <w:b/>
          <w:i/>
          <w:color w:val="000000"/>
          <w:kern w:val="24"/>
          <w:sz w:val="28"/>
          <w:szCs w:val="28"/>
          <w:lang w:val="kk-KZ"/>
        </w:rPr>
      </w:pPr>
    </w:p>
    <w:p w:rsidR="00561C4F" w:rsidRDefault="00B80628" w:rsidP="00561C4F">
      <w:pPr>
        <w:spacing w:after="0" w:line="240" w:lineRule="auto"/>
        <w:ind w:firstLine="567"/>
        <w:jc w:val="both"/>
        <w:rPr>
          <w:rFonts w:ascii="Times New Roman" w:hAnsi="Times New Roman" w:cs="Times New Roman"/>
          <w:sz w:val="28"/>
          <w:szCs w:val="28"/>
          <w:lang w:val="kk-KZ"/>
        </w:rPr>
      </w:pPr>
      <w:r w:rsidRPr="002B67CC">
        <w:rPr>
          <w:rFonts w:ascii="Times New Roman" w:hAnsi="Times New Roman" w:cs="Times New Roman"/>
          <w:sz w:val="28"/>
          <w:szCs w:val="28"/>
          <w:lang w:val="kk-KZ"/>
        </w:rPr>
        <w:t>Оқыту форматына қарамастан оқу процесі бекітілген білім беру бағдарламасы, пәннің жұмыс оқу бағдарламасы (силлабус) шеңберінде жүзеге асырылады.</w:t>
      </w:r>
    </w:p>
    <w:p w:rsidR="00F46847" w:rsidRPr="00561C4F" w:rsidRDefault="00F46847" w:rsidP="00561C4F">
      <w:pPr>
        <w:spacing w:after="0" w:line="240" w:lineRule="auto"/>
        <w:ind w:firstLine="567"/>
        <w:jc w:val="both"/>
        <w:rPr>
          <w:rFonts w:ascii="Times New Roman" w:hAnsi="Times New Roman" w:cs="Times New Roman"/>
          <w:sz w:val="28"/>
          <w:szCs w:val="28"/>
          <w:lang w:val="kk-KZ"/>
        </w:rPr>
      </w:pPr>
      <w:r w:rsidRPr="00561C4F">
        <w:rPr>
          <w:rFonts w:ascii="Times New Roman" w:hAnsi="Times New Roman"/>
          <w:sz w:val="28"/>
          <w:szCs w:val="28"/>
          <w:lang w:val="kk-KZ"/>
        </w:rPr>
        <w:t>Қашықтықтан оқыту форматына өту кезінде:</w:t>
      </w:r>
    </w:p>
    <w:p w:rsidR="00F46847" w:rsidRPr="00F46847" w:rsidRDefault="00F46847" w:rsidP="00B80628">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t>1) оқытушы нақты пән бойынша қолдағы бар онлайн курсты қолдану туралы немесе қашықтықтан білім беру технологияларын қолданып сабақтар өткізу туралы шешім қабылдайды;</w:t>
      </w:r>
    </w:p>
    <w:p w:rsidR="00F46847" w:rsidRPr="00F46847" w:rsidRDefault="00F46847" w:rsidP="00F46847">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t xml:space="preserve">2) кез келген оқу форматы пәндердің бекітілген оқу жұмыс бағдарламасы (силлабус) шеңберінде жүзеге асырылады.  </w:t>
      </w:r>
    </w:p>
    <w:p w:rsidR="00F46847" w:rsidRPr="00F46847" w:rsidRDefault="00F46847" w:rsidP="00F46847">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t xml:space="preserve">Қашықтықтан оқытудың аралас модельдерін қолдануға рұқсат беріледі: </w:t>
      </w:r>
      <w:r w:rsidRPr="00F46847">
        <w:rPr>
          <w:rFonts w:ascii="Times New Roman" w:eastAsia="Times New Roman" w:hAnsi="Times New Roman" w:cs="Times New Roman"/>
          <w:bCs/>
          <w:sz w:val="28"/>
          <w:szCs w:val="28"/>
          <w:lang w:val="kk-KZ" w:eastAsia="ru-RU"/>
        </w:rPr>
        <w:t>синхронды немесе асинхронды оқыту, онлайн немесе оффлайн, аралас, вебинар немесе оқытушылармен алдын ала жазылған дәрістерге кіру мүмкіндігін беру түріндегі дәрістер сияқты балама форматтар</w:t>
      </w:r>
      <w:r w:rsidRPr="00F46847">
        <w:rPr>
          <w:rFonts w:ascii="Times New Roman" w:eastAsia="Times New Roman" w:hAnsi="Times New Roman" w:cs="Times New Roman"/>
          <w:sz w:val="28"/>
          <w:szCs w:val="28"/>
          <w:lang w:val="kk-KZ" w:eastAsia="ru-RU"/>
        </w:rPr>
        <w:t xml:space="preserve">; университетте әрекет ететін кестеге сәйкес семинарлар уақытында тапсырмаларды қашықтан орындау түрінде семинар сабақтарын өткізу және басқалары. </w:t>
      </w:r>
    </w:p>
    <w:p w:rsidR="00561C4F" w:rsidRDefault="00F46847" w:rsidP="00561C4F">
      <w:pPr>
        <w:widowControl w:val="0"/>
        <w:spacing w:after="0" w:line="240" w:lineRule="auto"/>
        <w:ind w:firstLine="567"/>
        <w:jc w:val="both"/>
        <w:rPr>
          <w:rFonts w:ascii="Times New Roman" w:eastAsia="Times New Roman" w:hAnsi="Times New Roman" w:cs="Times New Roman"/>
          <w:sz w:val="28"/>
          <w:szCs w:val="28"/>
          <w:lang w:val="kk-KZ"/>
        </w:rPr>
      </w:pPr>
      <w:r w:rsidRPr="00F46847">
        <w:rPr>
          <w:rFonts w:ascii="Times New Roman" w:eastAsia="Times New Roman" w:hAnsi="Times New Roman" w:cs="Times New Roman"/>
          <w:sz w:val="28"/>
          <w:szCs w:val="28"/>
          <w:lang w:val="kk-KZ"/>
        </w:rPr>
        <w:tab/>
        <w:t>Онлайн режимде дәрістер өткізу 20 минут көлемінде рұқсат етіледі, бұл ретте білім алушыларға дәрістердің толық мәнмәтіні немесе толық презентациясы беріледі. Онлайн режимдегі дәрістер бекітілген кестеге сәйкес өткізіледі.</w:t>
      </w:r>
    </w:p>
    <w:p w:rsidR="00561C4F" w:rsidRDefault="00F46847" w:rsidP="00561C4F">
      <w:pPr>
        <w:widowControl w:val="0"/>
        <w:spacing w:after="0" w:line="240" w:lineRule="auto"/>
        <w:ind w:firstLine="709"/>
        <w:jc w:val="both"/>
        <w:rPr>
          <w:rFonts w:ascii="Times New Roman" w:eastAsia="Times New Roman" w:hAnsi="Times New Roman" w:cs="Times New Roman"/>
          <w:sz w:val="28"/>
          <w:szCs w:val="28"/>
          <w:lang w:val="kk-KZ"/>
        </w:rPr>
      </w:pPr>
      <w:r w:rsidRPr="00561C4F">
        <w:rPr>
          <w:rFonts w:ascii="Times New Roman" w:hAnsi="Times New Roman"/>
          <w:sz w:val="28"/>
          <w:szCs w:val="28"/>
          <w:lang w:val="kk-KZ"/>
        </w:rPr>
        <w:t>Білім алушыларға білім беру бағдарламаларын меңгеру үшін белгілі білім беру платформаларын немесе жетекші университеттерінің онлайн-курстарын таңдау мүмкіндігін беру ұсынылады.</w:t>
      </w:r>
    </w:p>
    <w:p w:rsidR="00F46847" w:rsidRPr="00561C4F" w:rsidRDefault="00F46847" w:rsidP="00561C4F">
      <w:pPr>
        <w:widowControl w:val="0"/>
        <w:spacing w:after="0" w:line="240" w:lineRule="auto"/>
        <w:ind w:firstLine="709"/>
        <w:jc w:val="both"/>
        <w:rPr>
          <w:rFonts w:ascii="Times New Roman" w:eastAsia="Times New Roman" w:hAnsi="Times New Roman" w:cs="Times New Roman"/>
          <w:sz w:val="28"/>
          <w:szCs w:val="28"/>
          <w:lang w:val="kk-KZ"/>
        </w:rPr>
      </w:pPr>
      <w:r w:rsidRPr="00561C4F">
        <w:rPr>
          <w:rFonts w:ascii="Times New Roman" w:hAnsi="Times New Roman"/>
          <w:sz w:val="28"/>
          <w:szCs w:val="28"/>
          <w:lang w:val="kk-KZ"/>
        </w:rPr>
        <w:t>Академия екі негізгі модельді қолдана алады:</w:t>
      </w:r>
    </w:p>
    <w:p w:rsidR="00F46847" w:rsidRPr="00F46847" w:rsidRDefault="00F46847" w:rsidP="00F46847">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t>1) қашықтықтан оқыту форматында сабақтар өткізу;</w:t>
      </w:r>
    </w:p>
    <w:p w:rsidR="00F46847" w:rsidRPr="00F46847" w:rsidRDefault="00F46847" w:rsidP="00F46847">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lastRenderedPageBreak/>
        <w:t xml:space="preserve">2) жеке онлайн-курстарды немесе жетекші университеттермен әзірленген онлайн-курстарды қолдану. </w:t>
      </w:r>
    </w:p>
    <w:p w:rsidR="00F46847" w:rsidRPr="00F46847" w:rsidRDefault="00F46847" w:rsidP="00F46847">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t xml:space="preserve">Бірінші жағдайда университет жеке курстарын қашықтықтан оқыту форматына ауыстырады (LMS, қолжетімді платформаларды қолдана алады) және білім алушыларға қосылу алгоритмін және пайдалану жөніндегі нұсқаулықтарды, сабақтардың өзекті кестесін ұсынады. </w:t>
      </w:r>
    </w:p>
    <w:p w:rsidR="00F46847" w:rsidRPr="00F46847" w:rsidRDefault="00F46847" w:rsidP="00F46847">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t>Екінші жағдайда – білім алушыларға меңгеруі тиіс онлайн-курсты (курстарды) ұсынады және білім алушыларға платформаға қосылу алгоритмін ұсынады (мысалы, Сoursera курстары). Онлайн-курс қашықтықтан оқыту түрінде семинар сабақтарымен және өз бетімен үй жұмысымен қоса беріледі.</w:t>
      </w:r>
    </w:p>
    <w:p w:rsidR="00561C4F" w:rsidRDefault="00F46847" w:rsidP="00561C4F">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eastAsia="ru-RU"/>
        </w:rPr>
        <w:t xml:space="preserve">Онлайн-курсты меңгеру барысында оқытушы білім алушыға оқу-әдістемелік қолдау көрсетеді, ағымдағы бақылау және аралық аттестаттау өткізеді. </w:t>
      </w:r>
    </w:p>
    <w:p w:rsidR="00561C4F" w:rsidRDefault="00F46847" w:rsidP="00561C4F">
      <w:pPr>
        <w:spacing w:after="0" w:line="240" w:lineRule="auto"/>
        <w:ind w:firstLine="567"/>
        <w:jc w:val="both"/>
        <w:rPr>
          <w:rFonts w:ascii="Times New Roman" w:eastAsia="Times New Roman" w:hAnsi="Times New Roman" w:cs="Times New Roman"/>
          <w:sz w:val="28"/>
          <w:szCs w:val="28"/>
          <w:lang w:val="kk-KZ" w:eastAsia="ru-RU"/>
        </w:rPr>
      </w:pPr>
      <w:r w:rsidRPr="00561C4F">
        <w:rPr>
          <w:rFonts w:ascii="Times New Roman" w:hAnsi="Times New Roman"/>
          <w:sz w:val="28"/>
          <w:szCs w:val="28"/>
          <w:lang w:val="kk-KZ"/>
        </w:rPr>
        <w:t>Оффлайн оқыту моделі пайдалану кезінде желіден сөндірілген бағдарламалық қамтамасыз ету көмегімен оқытудан тұрады немесе басқаша айтқанда, бұл нақты уақыт режимінде емес, кейбір уақыт аралығы арқылы қашықтықтан оқыту процесінде екі немесе одан көп қатысушылардың өзара әрекет.</w:t>
      </w:r>
      <w:r w:rsidRPr="00561C4F">
        <w:rPr>
          <w:rFonts w:ascii="Times New Roman" w:hAnsi="Times New Roman"/>
          <w:sz w:val="28"/>
          <w:szCs w:val="28"/>
          <w:lang w:val="kk-KZ"/>
        </w:rPr>
        <w:tab/>
      </w:r>
    </w:p>
    <w:p w:rsidR="00561C4F" w:rsidRDefault="00F46847" w:rsidP="00561C4F">
      <w:pPr>
        <w:spacing w:after="0" w:line="240" w:lineRule="auto"/>
        <w:ind w:firstLine="567"/>
        <w:jc w:val="both"/>
        <w:rPr>
          <w:rFonts w:ascii="Times New Roman" w:eastAsia="Times New Roman" w:hAnsi="Times New Roman" w:cs="Times New Roman"/>
          <w:sz w:val="28"/>
          <w:szCs w:val="28"/>
          <w:lang w:val="kk-KZ" w:eastAsia="ru-RU"/>
        </w:rPr>
      </w:pPr>
      <w:r w:rsidRPr="00561C4F">
        <w:rPr>
          <w:rFonts w:ascii="Times New Roman" w:hAnsi="Times New Roman"/>
          <w:sz w:val="28"/>
          <w:szCs w:val="28"/>
          <w:lang w:val="kk-KZ"/>
        </w:rPr>
        <w:t xml:space="preserve">Синхронды (бір уақытта) оқыту моделі оқытушының бекітілген кестесіне сәйкес </w:t>
      </w:r>
      <w:r w:rsidR="007172AD" w:rsidRPr="007172AD">
        <w:rPr>
          <w:rFonts w:ascii="Times New Roman" w:hAnsi="Times New Roman"/>
          <w:sz w:val="28"/>
          <w:szCs w:val="28"/>
          <w:lang w:val="kk-KZ"/>
        </w:rPr>
        <w:t>ZOOM,</w:t>
      </w:r>
      <w:r w:rsidRPr="00561C4F">
        <w:rPr>
          <w:rFonts w:ascii="Times New Roman" w:hAnsi="Times New Roman"/>
          <w:sz w:val="28"/>
          <w:szCs w:val="28"/>
          <w:lang w:val="kk-KZ"/>
        </w:rPr>
        <w:t xml:space="preserve"> Microsoft Teams, CiscoWebEx</w:t>
      </w:r>
      <w:r w:rsidR="007172AD">
        <w:rPr>
          <w:rFonts w:ascii="Times New Roman" w:hAnsi="Times New Roman"/>
          <w:sz w:val="28"/>
          <w:szCs w:val="28"/>
          <w:lang w:val="kk-KZ"/>
        </w:rPr>
        <w:t>, Skype</w:t>
      </w:r>
      <w:r w:rsidRPr="00561C4F">
        <w:rPr>
          <w:rFonts w:ascii="Times New Roman" w:hAnsi="Times New Roman"/>
          <w:sz w:val="28"/>
          <w:szCs w:val="28"/>
          <w:lang w:val="kk-KZ"/>
        </w:rPr>
        <w:t xml:space="preserve"> және басқа платформалар арқылы академиялық топтқа (ағынға) арналған видеоконференцияларын немесе вебинарларды ұйымдастыру арқылы іске асырылады. Білім алушылар осы шараға міндетті түрде қосылады және оған белсенді қатысады.</w:t>
      </w:r>
    </w:p>
    <w:p w:rsidR="00561C4F" w:rsidRDefault="00F46847" w:rsidP="00561C4F">
      <w:pPr>
        <w:spacing w:after="0" w:line="240" w:lineRule="auto"/>
        <w:ind w:firstLine="567"/>
        <w:jc w:val="both"/>
        <w:rPr>
          <w:rFonts w:ascii="Times New Roman" w:eastAsia="Times New Roman" w:hAnsi="Times New Roman" w:cs="Times New Roman"/>
          <w:sz w:val="28"/>
          <w:szCs w:val="28"/>
          <w:lang w:val="kk-KZ" w:eastAsia="ru-RU"/>
        </w:rPr>
      </w:pPr>
      <w:r w:rsidRPr="00561C4F">
        <w:rPr>
          <w:rFonts w:ascii="Times New Roman" w:hAnsi="Times New Roman"/>
          <w:sz w:val="28"/>
          <w:szCs w:val="28"/>
          <w:lang w:val="kk-KZ"/>
        </w:rPr>
        <w:t>Асинхронды (түрлі уақытта) оқыту моделі «Platonus» ААЖ, электрондық поштаны қолдану арқылы қамтамасыз етіледі.</w:t>
      </w:r>
    </w:p>
    <w:p w:rsidR="00F46847" w:rsidRDefault="00F46847" w:rsidP="00561C4F">
      <w:pPr>
        <w:spacing w:after="0" w:line="240" w:lineRule="auto"/>
        <w:ind w:firstLine="567"/>
        <w:jc w:val="both"/>
        <w:rPr>
          <w:rFonts w:ascii="Times New Roman" w:eastAsia="Times New Roman" w:hAnsi="Times New Roman" w:cs="Times New Roman"/>
          <w:sz w:val="28"/>
          <w:szCs w:val="28"/>
          <w:lang w:val="kk-KZ" w:eastAsia="ru-RU"/>
        </w:rPr>
      </w:pPr>
      <w:r w:rsidRPr="00F46847">
        <w:rPr>
          <w:rFonts w:ascii="Times New Roman" w:eastAsia="Times New Roman" w:hAnsi="Times New Roman" w:cs="Times New Roman"/>
          <w:sz w:val="28"/>
          <w:szCs w:val="28"/>
          <w:lang w:val="kk-KZ"/>
        </w:rPr>
        <w:t>Асинхронды жұмыс түрін қолдану кезінде топ мүшелері мен оқытушы ұзақ уақыт бойы түрлі уақытта жұмыс істейді. Жұмыстың негізгі платформасы - «Platonus» ААЖ. Жүйеде, пәннің тиісті тарауларында орналастырылған тапсырмаларды айқын және уақытылы орындау керек. Білім алушылар тексеруге арналған орындалған тапсырмаларды (Word, Excel файлдары немесе сканкөшірмелер, скриншоттар, суреттер және басқалары түрінде)</w:t>
      </w:r>
      <w:r w:rsidRPr="00F46847">
        <w:rPr>
          <w:rFonts w:ascii="Times New Roman" w:eastAsia="Times New Roman" w:hAnsi="Times New Roman" w:cs="Times New Roman"/>
          <w:b/>
          <w:sz w:val="28"/>
          <w:szCs w:val="28"/>
          <w:lang w:val="kk-KZ"/>
        </w:rPr>
        <w:t xml:space="preserve"> </w:t>
      </w:r>
      <w:r w:rsidRPr="00F46847">
        <w:rPr>
          <w:rFonts w:ascii="Times New Roman" w:eastAsia="Times New Roman" w:hAnsi="Times New Roman" w:cs="Times New Roman"/>
          <w:sz w:val="28"/>
          <w:szCs w:val="28"/>
          <w:lang w:val="kk-KZ"/>
        </w:rPr>
        <w:t xml:space="preserve">тексеру және сабаққа қатысу мен үлгерімді ағымдық бақылауды жүзеге асыру   уақытылы жүктеуге тиіс. </w:t>
      </w:r>
    </w:p>
    <w:p w:rsidR="00F46847" w:rsidRPr="00F46847" w:rsidRDefault="00F46847" w:rsidP="00F46847">
      <w:pPr>
        <w:widowControl w:val="0"/>
        <w:spacing w:after="0" w:line="240" w:lineRule="auto"/>
        <w:jc w:val="both"/>
        <w:rPr>
          <w:rFonts w:ascii="Times New Roman" w:eastAsia="Times New Roman" w:hAnsi="Times New Roman" w:cs="Times New Roman"/>
          <w:sz w:val="28"/>
          <w:szCs w:val="28"/>
          <w:lang w:val="kk-KZ"/>
        </w:rPr>
      </w:pPr>
    </w:p>
    <w:p w:rsidR="00061F5B" w:rsidRPr="007A39B4" w:rsidRDefault="00061F5B" w:rsidP="007A39B4">
      <w:pPr>
        <w:pStyle w:val="a3"/>
        <w:widowControl w:val="0"/>
        <w:numPr>
          <w:ilvl w:val="0"/>
          <w:numId w:val="10"/>
        </w:numPr>
        <w:shd w:val="clear" w:color="auto" w:fill="FFFFFF"/>
        <w:tabs>
          <w:tab w:val="left" w:pos="709"/>
        </w:tabs>
        <w:suppressAutoHyphens/>
        <w:autoSpaceDN w:val="0"/>
        <w:spacing w:after="0" w:line="240" w:lineRule="atLeast"/>
        <w:jc w:val="center"/>
        <w:textAlignment w:val="baseline"/>
        <w:rPr>
          <w:rFonts w:ascii="Times New Roman" w:eastAsia="Calibri" w:hAnsi="Times New Roman"/>
          <w:b/>
          <w:i/>
          <w:color w:val="000000"/>
          <w:kern w:val="24"/>
          <w:sz w:val="28"/>
          <w:szCs w:val="28"/>
          <w:lang w:val="kk-KZ"/>
        </w:rPr>
      </w:pPr>
      <w:r w:rsidRPr="007A39B4">
        <w:rPr>
          <w:rFonts w:ascii="Times New Roman" w:eastAsia="Calibri" w:hAnsi="Times New Roman"/>
          <w:b/>
          <w:i/>
          <w:color w:val="000000"/>
          <w:kern w:val="24"/>
          <w:sz w:val="28"/>
          <w:szCs w:val="28"/>
          <w:lang w:val="kk-KZ"/>
        </w:rPr>
        <w:t>Кәсіптік білім беру мектеп-колледжіндегі қашықтық форматындағы оқу процесі</w:t>
      </w:r>
    </w:p>
    <w:p w:rsidR="00061F5B" w:rsidRPr="00061F5B" w:rsidRDefault="00061F5B" w:rsidP="00FE071A">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Оқу процесін қашықтық форматында ұйымдастыру үшін кәсіптік білім беру мектеп-колледжі Platonus College, ZOOM, Google Classroom және т.б. автоматты ақпараттық жүйелерін қолданады.</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Академия кітапханасы «Мектеп», Атамұра », НИМ,« Арман-ПВ», «Еdu Stream» кітап баспаларының электрондық оқулықтарына қол жеткізе алады, яғни кәсіптік білім беру колледжі-мектебінің оқулықтарымен және оқу-әдістемелік кешендерімен 100% қамтамасыз етіледі.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Қашықтан оқыту процесі синхронды және асинхронды форматтарда, Санитариялық-эпидемиологиялық қағидалар мен нормалар (бұдан әрі – </w:t>
      </w:r>
      <w:r w:rsidRPr="00061F5B">
        <w:rPr>
          <w:rFonts w:ascii="Times New Roman" w:eastAsia="Times New Roman" w:hAnsi="Times New Roman" w:cs="Times New Roman"/>
          <w:sz w:val="28"/>
          <w:szCs w:val="28"/>
          <w:lang w:val="kk-KZ" w:eastAsia="ru-RU"/>
        </w:rPr>
        <w:lastRenderedPageBreak/>
        <w:t>СанҚжН) талаптарын және оқу уақытын ұтымды пайдалануды ескере отырып өтеді. Бұл жағдайда сабақтар екі форматты біріктірумен немесе тек асинхронды форматта өткізілуі мүмкін.</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Сабақтың синхронды форматындағы оқыту мұғалімнің қазіргі заманғы мүмкіндіктері бар ZOOM интернет-платформасын пайдалана отырып, нақты уақыт режиміндегі білім алушылармен тікелей байланысын (стриминг) көздейді.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Педагог стримингке шығу үшін сабақтың белгілі бір бөлігін (30-80%) арнайды, сабақтың қалған бөлігін асинхронды форматта өткізе алады.</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Сабақтың асинхронды форматы – электронды платформалардың мүмкіндіктері арқылы мұғалімнің білім алушылармен өзара әрекеттесуі, мұндай формат өз бетінше оқуға арналған контент және оған мұғалімнің кері байланысын көздейтін оқу тапсырмаларынан тұрады.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Оқу процесін қашықтан (синхронды және асинхронды формат) ұйымдастыру үшін кәсіптік білім беру колледжі-мектебінің барлық педагогтары мен білім алушылары Platonus College автоматты ақпараттық жүйесіне қосылған, және ZOOM интернет-платформасы, Google Classroom және т.б. электрондық платформалар қолданылуда.</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Кәсіптік білім беру мектеп-колледждегі сабақ кестесі білім алушылардың шамадан тыс жүктемесін болдырмау мақсатында Мемлекеттік жалпы білім беру стандартына, Үлгілік оқу жоспарлары мен бағдарламаларына сәйкес барлық сыныптар үшін оқу күні мен апта бойы синхронды және асинхронды форматтағы сабақтардың кезектесуін ескере отырып жасалады.</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Синхронды форматтағы сабақтар бойынша ұсынымдар</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1)Тікелей трансляцияда синхронды формат негізінде оқыту үшін оқу процесін асинхронды оқыту форматымен үйлестіре отырып, СанҚжН-ға сәйкес сабақтың 10-нан 30 минутқа дейінгі уақытын бөлуге болады.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2) Мұғалім білім алушыларды стриминг режимінде сабаққа алдын-ала дайындап, оларға іс-қимыл алгоритмі бар жадынаманы беруі керек.</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i/>
          <w:sz w:val="28"/>
          <w:szCs w:val="28"/>
          <w:lang w:val="kk-KZ" w:eastAsia="ru-RU"/>
        </w:rPr>
      </w:pPr>
      <w:r w:rsidRPr="00061F5B">
        <w:rPr>
          <w:rFonts w:ascii="Times New Roman" w:eastAsia="Times New Roman" w:hAnsi="Times New Roman" w:cs="Times New Roman"/>
          <w:sz w:val="28"/>
          <w:szCs w:val="28"/>
          <w:lang w:val="kk-KZ" w:eastAsia="ru-RU"/>
        </w:rPr>
        <w:t>Сабаққа дейін білім алушыға:</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құрылғыға қолжетімді қосымшаны жүктеу;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қосымша қосымша құралдарының жұмысын тексеру (микрофон, видео, экран демонстрациясы және т.б);</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сабақ алдында 10-15 минут ішінде платформаға қосылуды тексеру;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тіркеу үшін өз аты-жөнін, сыныбын пайдалану қажет;</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Сабақ кезінде:</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бөгде дыбыстардың болмауын қамтамасыз ету;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микрофон режимін қадағалау (қажет болған жағдайда ғана қосу);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видео режимді бақылау;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этикалық мінез-құлық нормаларын сақтау;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платформа құралдарын дұрыс пайдалану (қажет болған жағдайда: мұғалімге немесе чатқа барлығына хабарлама жазу, </w:t>
      </w:r>
      <w:r w:rsidRPr="00061F5B">
        <w:rPr>
          <w:rFonts w:ascii="Times New Roman" w:eastAsia="Times New Roman" w:hAnsi="Times New Roman" w:cs="Times New Roman"/>
          <w:bCs/>
          <w:sz w:val="28"/>
          <w:szCs w:val="28"/>
          <w:lang w:val="kk-KZ" w:eastAsia="ru-RU"/>
        </w:rPr>
        <w:t>видео</w:t>
      </w:r>
      <w:r w:rsidRPr="00061F5B">
        <w:rPr>
          <w:rFonts w:ascii="Times New Roman" w:eastAsia="Times New Roman" w:hAnsi="Times New Roman" w:cs="Times New Roman"/>
          <w:sz w:val="28"/>
          <w:szCs w:val="28"/>
          <w:lang w:val="kk-KZ" w:eastAsia="ru-RU"/>
        </w:rPr>
        <w:t>/аудио немесе презентацияны қосу, «қолды көтеру», «иә/жоқ», «бас бармақ» және т.б. батырмаларды басу).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lastRenderedPageBreak/>
        <w:t>3) Қысқа мерзімді сабақ жоспарын әзірлеу және іске асыру кезінде мұғалім оқу мақсатына байланысты сабақтың синхронды және асинхронды бөлігі үшін мазмұны мен уақытын ұтымды бөлуі керек. Техникалық проблемалар туындаған және тікелей эфирге шығу мүмкін болмаған жағдайда мұғалім сабақты асинхронды форматқа ауыстырады.</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4) Сабақтың синхрондық форматтағы сабақ құрылымына енеді:</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қамтылған материалдың қысқаша мазмұны: жаңа тақырыпты түсіндіру үшін қажетілігі бойынша логикалық байланысқан алдыңғы тақырыптардың негізгі бөлімін мазмұндау;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алушылардың  назарын жаңа материалды оқып үйренуге қажет болуы мүмкін білім мен дағдыларға аудару;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eastAsia="ru-RU"/>
        </w:rPr>
      </w:pPr>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жоспарға</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сәйкес</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жаңа</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материалды</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таныстыру</w:t>
      </w:r>
      <w:proofErr w:type="spellEnd"/>
      <w:r w:rsidRPr="00061F5B">
        <w:rPr>
          <w:rFonts w:ascii="Times New Roman" w:eastAsia="Times New Roman" w:hAnsi="Times New Roman" w:cs="Times New Roman"/>
          <w:sz w:val="28"/>
          <w:szCs w:val="28"/>
          <w:lang w:eastAsia="ru-RU"/>
        </w:rPr>
        <w:t>;</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eastAsia="ru-RU"/>
        </w:rPr>
      </w:pPr>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материалды</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бекіту</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бойынша</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ұсынымдар</w:t>
      </w:r>
      <w:proofErr w:type="spellEnd"/>
      <w:r w:rsidRPr="00061F5B">
        <w:rPr>
          <w:rFonts w:ascii="Times New Roman" w:eastAsia="Times New Roman" w:hAnsi="Times New Roman" w:cs="Times New Roman"/>
          <w:sz w:val="28"/>
          <w:szCs w:val="28"/>
          <w:lang w:eastAsia="ru-RU"/>
        </w:rPr>
        <w:t>.</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eastAsia="ru-RU"/>
        </w:rPr>
      </w:pPr>
      <w:r w:rsidRPr="00061F5B">
        <w:rPr>
          <w:rFonts w:ascii="Times New Roman" w:eastAsia="Times New Roman" w:hAnsi="Times New Roman" w:cs="Times New Roman"/>
          <w:sz w:val="28"/>
          <w:szCs w:val="28"/>
          <w:lang w:eastAsia="ru-RU"/>
        </w:rPr>
        <w:t xml:space="preserve">5) </w:t>
      </w:r>
      <w:proofErr w:type="spellStart"/>
      <w:r w:rsidRPr="00061F5B">
        <w:rPr>
          <w:rFonts w:ascii="Times New Roman" w:eastAsia="Times New Roman" w:hAnsi="Times New Roman" w:cs="Times New Roman"/>
          <w:sz w:val="28"/>
          <w:szCs w:val="28"/>
          <w:lang w:eastAsia="ru-RU"/>
        </w:rPr>
        <w:t>Сабақтың</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мазмұны</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келесі</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талаптарға</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сай</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болуы</w:t>
      </w:r>
      <w:proofErr w:type="spellEnd"/>
      <w:r w:rsidRPr="00061F5B">
        <w:rPr>
          <w:rFonts w:ascii="Times New Roman" w:eastAsia="Times New Roman" w:hAnsi="Times New Roman" w:cs="Times New Roman"/>
          <w:sz w:val="28"/>
          <w:szCs w:val="28"/>
          <w:lang w:eastAsia="ru-RU"/>
        </w:rPr>
        <w:t xml:space="preserve"> </w:t>
      </w:r>
      <w:proofErr w:type="spellStart"/>
      <w:r w:rsidRPr="00061F5B">
        <w:rPr>
          <w:rFonts w:ascii="Times New Roman" w:eastAsia="Times New Roman" w:hAnsi="Times New Roman" w:cs="Times New Roman"/>
          <w:sz w:val="28"/>
          <w:szCs w:val="28"/>
          <w:lang w:eastAsia="ru-RU"/>
        </w:rPr>
        <w:t>керек</w:t>
      </w:r>
      <w:proofErr w:type="spellEnd"/>
      <w:r w:rsidRPr="00061F5B">
        <w:rPr>
          <w:rFonts w:ascii="Times New Roman" w:eastAsia="Times New Roman" w:hAnsi="Times New Roman" w:cs="Times New Roman"/>
          <w:sz w:val="28"/>
          <w:szCs w:val="28"/>
          <w:lang w:eastAsia="ru-RU"/>
        </w:rPr>
        <w:t>:</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eastAsia="ru-RU"/>
        </w:rPr>
        <w:t xml:space="preserve"> - </w:t>
      </w:r>
      <w:r w:rsidRPr="00061F5B">
        <w:rPr>
          <w:rFonts w:ascii="Times New Roman" w:eastAsia="Times New Roman" w:hAnsi="Times New Roman" w:cs="Times New Roman"/>
          <w:sz w:val="28"/>
          <w:szCs w:val="28"/>
          <w:lang w:val="kk-KZ" w:eastAsia="ru-RU"/>
        </w:rPr>
        <w:t xml:space="preserve">оқу бағдарламасының мақсаттары мен міндеттерін, ақпараттың жаңашылдығы мен қолданыстағы интернет-платформалардың контентін есепке ала отырып материалды мұқият іріктеу;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ақпаратты нақты құрылымдау: ретке келтіру, жүйелеу;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негізгі дидактикалық принциптерді ескеру: ғылыми сипат, көріну, қол жетімділік, саналылық, теория мен практика арасындағы байланыс, циклдік, танымал ғылыми презентация, оқу материалының эстетикасы;</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теледидар, ақпараттық-коммуникациялық және мультимедиялық технологиялар саласындағы заманауи әлемдік жетістіктерге сәйкестігі;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қабылдауды ескере отырып, аудиовизуалдық ақпараттың жеткілікті көлемі мен әсер ету ұзақтығы;</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түрлі ақпараттық оқу материалдарын қолдану: мәтін, презентациялар, графика, медиа, суреттер, кестелер, инфографика және басқалар (арнайы пәндерді өткізу барысында – аудио мен видео материалдарды қолдану).</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6) Оқу тапсырмалары ұсынылған көлемнен аспайды, орындау алгоритмімен және электрондық оқу материалдарына қажетті сілтемелермен бірге жүреді (IV бөлім).</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7) Мұғалім кері байланысты белгіленген тәртіппен «Күнделік» электрондық күнделігін пайдалану арқылы қамтамасыз етеді. </w:t>
      </w:r>
    </w:p>
    <w:p w:rsidR="0015038D"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«Күнделіктің» көмегімен ата-аналар балаларының үлгерімін қадағалап, үй тапсырмасын біле алады, ал мұғалімдердің балалар мен олардың ата-аналарымен байланыс жасауға мүмкіндігі бар.</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Интернет болмаған жағдайда – мұғалімнің қалауына қарай байланыстың қолжетімді түрлері арқылы жүзеге асады.    </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8) Мұғалім сабақ жазбасын сақтайды және білім алушыларға кез-келген уақытта материалдарға қол жеткізуге мүмкіндік береді.</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9) Стримингке шығу мүмкіндігі болмаған жағдайда педагог сабақтарды тек асинхронды форматта өткізеді.</w:t>
      </w:r>
    </w:p>
    <w:p w:rsidR="00061F5B" w:rsidRPr="00061F5B" w:rsidRDefault="00061F5B" w:rsidP="00061F5B">
      <w:pPr>
        <w:widowControl w:val="0"/>
        <w:suppressAutoHyphens/>
        <w:autoSpaceDN w:val="0"/>
        <w:spacing w:after="0" w:line="240" w:lineRule="atLeast"/>
        <w:ind w:firstLine="709"/>
        <w:jc w:val="both"/>
        <w:textAlignment w:val="baseline"/>
        <w:rPr>
          <w:rFonts w:ascii="Times New Roman" w:eastAsia="Times New Roman" w:hAnsi="Times New Roman" w:cs="Times New Roman"/>
          <w:i/>
          <w:sz w:val="28"/>
          <w:szCs w:val="28"/>
          <w:lang w:val="kk-KZ" w:eastAsia="ru-RU"/>
        </w:rPr>
      </w:pPr>
      <w:r w:rsidRPr="00061F5B">
        <w:rPr>
          <w:rFonts w:ascii="Times New Roman" w:eastAsia="Times New Roman" w:hAnsi="Times New Roman" w:cs="Times New Roman"/>
          <w:sz w:val="28"/>
          <w:szCs w:val="28"/>
          <w:lang w:val="kk-KZ" w:eastAsia="ru-RU"/>
        </w:rPr>
        <w:t>Асинхронды форматтағы сабақтар бойынша ұсынымдар:</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1) Асинхронды форматтағы сабақ мұғалім білімалушылармен Platonus College ААЖ, ZOOM, Google Classroom және т.б. электрондық </w:t>
      </w:r>
      <w:r w:rsidRPr="00061F5B">
        <w:rPr>
          <w:rFonts w:ascii="Times New Roman" w:eastAsia="Times New Roman" w:hAnsi="Times New Roman" w:cs="Times New Roman"/>
          <w:sz w:val="28"/>
          <w:szCs w:val="28"/>
          <w:lang w:val="kk-KZ" w:eastAsia="ru-RU"/>
        </w:rPr>
        <w:lastRenderedPageBreak/>
        <w:t>платформалардың мүмкіндіктері арқылы өзара әрекеттескенде жүзеге асырылады. Сабаққа арналған оқу тапсырмаларын Platonus College ААЖ, ZOOM, Google Classroom және т.б. электрондық платформалардың мазмұны мен мүмкіндіктерін ескере отырып мұғалім әзірлейді. Оларға Академия кітапханасымен қол жетімді электронды оқулықтар, бейне материалдар жатады.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Академия кітапханасы қызметкерлер мен студенттерге 100 жаңа кітап - openU.kz (елдің жетекші университеттері мен оқытушыларының онлайн курстарына барлығына шектеусіз кіруге мүмкіндік беретін білім беру платформасы), Kitap.kz жобасы («Қазақстанның ашық кітапханасы», қазақ тіліндегі әдеби мұралар жинағы.  Сайтта кең ауқымды аудио қор бар, онда қазақ музыкасы мен аудиокітаптарын тыңдауға болады), Google Academy (әртүрлі баспагерлер, университеттер, ғылыми ұйымдар, кәсіби қауымдастықтар шығарған рецензияланған мақалаларды, монографияларды, диссертациялар мен басқа да ғылыми әдебиеттерді табуға көмектеседі), Coursera (онлайн-білім беру компаниясы), бір электронды кітапхана мен платформаларына қол жетімділігі туралы хабарлайды.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КББ колледж-мектебінің оқытушылары оқытылатын пәндер аясында Ebook, РМЭБ, «Online» университеттік кітапханасы, Bibliorossika, IPR Books лицензияланған мәліметтер базасының электрондық оқулықтарына қол жеткізе алады.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2) Педагог асинхронды форматтағы сабақ дайындау барысында:</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сабақтың түрін, мақсатын анықтайды;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сабақтың мақсатына сәйкес оқу материалын дайындайды (электронды оқулықтар, </w:t>
      </w:r>
      <w:r w:rsidRPr="00061F5B">
        <w:rPr>
          <w:rFonts w:ascii="Times New Roman" w:eastAsia="Times New Roman" w:hAnsi="Times New Roman" w:cs="Times New Roman"/>
          <w:bCs/>
          <w:sz w:val="28"/>
          <w:szCs w:val="28"/>
          <w:lang w:val="kk-KZ" w:eastAsia="ru-RU"/>
        </w:rPr>
        <w:t>видео</w:t>
      </w:r>
      <w:r w:rsidRPr="00061F5B">
        <w:rPr>
          <w:rFonts w:ascii="Times New Roman" w:eastAsia="Times New Roman" w:hAnsi="Times New Roman" w:cs="Times New Roman"/>
          <w:sz w:val="28"/>
          <w:szCs w:val="28"/>
          <w:lang w:val="kk-KZ" w:eastAsia="ru-RU"/>
        </w:rPr>
        <w:t>материалдар, ТВ-сабақтар, презентациялар және т. б.);</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 оқушыға өздігінен оқуы үшін оқу материалын ұсынады; </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білім алушыларға кез келген уақытта қайта қарауға электронды платформада орналастырылған немесе мұғалім жазған теледидар сабағын немесе </w:t>
      </w:r>
      <w:r w:rsidRPr="00061F5B">
        <w:rPr>
          <w:rFonts w:ascii="Times New Roman" w:eastAsia="Times New Roman" w:hAnsi="Times New Roman" w:cs="Times New Roman"/>
          <w:bCs/>
          <w:sz w:val="28"/>
          <w:szCs w:val="28"/>
          <w:lang w:val="kk-KZ" w:eastAsia="ru-RU"/>
        </w:rPr>
        <w:t>видео</w:t>
      </w:r>
      <w:r w:rsidRPr="00061F5B">
        <w:rPr>
          <w:rFonts w:ascii="Times New Roman" w:eastAsia="Times New Roman" w:hAnsi="Times New Roman" w:cs="Times New Roman"/>
          <w:sz w:val="28"/>
          <w:szCs w:val="28"/>
          <w:lang w:val="kk-KZ" w:eastAsia="ru-RU"/>
        </w:rPr>
        <w:t>сабағын көруге мүмкіндік береді;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Интернет-платформаларда орналастырылған қолжетімді сандық білім беру ресурстарын сілтемелермен бірге ұсынады;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оқу тапсырмаларын сабақтың мақсатына сәйкес ұсынылған көлемге сәйкес, орындау тәртібі мен уақыт шығындарын, сондай-ақ білім алушылардың жеке мүмкіндіктері мен ерекше қажеттіліктерін ескере отырып әзірлейді;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орындалған жұмыстарды қабылдайды және білім алушыларға белгіленген тәртіппен «Күнделік» электрондық журналы және Platonus College ААЖ мүмкіндіктерінің көмегімен кері байланысты жүзеге асырады. </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қажет болған жағдайда білім алушыларға, оның ішінде ерекше білім алуға қажет ететін балаларға  жеке кеңес береді.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Білім алушыларға сабақ оқу күнін ұйымдастыру үшін ұсынымдар:</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lastRenderedPageBreak/>
        <w:t>1) Оқушылар синхронды және асинхронды форматта ескере отырып, сабақ кестесін сақтайды және сабақ күнін жоспарлайды.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2) олар белгіленген кестеге сәйкес материалдарды оқиды және пәндер бойынша оқу тапсырмаларын орындайды.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3) Жауаптарды Platonus College электрондық платформаның, «Күнделік» электрондық журналының мүмкіндіктері арқылы тіркейді немесе электрондық пошта арқылы жібереді.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4) Мұғалімнің тапсырмалар бойынша түсініктемелерін оқып, оның ұсыныстарын  орындайды.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5) Сынып жетекшісімен байланыста болады.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6) мұғалімдермен кез-келген қолжетімді режимде жұмыс істейді, егер қажет болса, туындаған сұрақтарды мұғалімге жібереді.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7) Компьютерлік техникамен үздіксіз жұмыс істеу ұзақтығына қатысты санитарлық нормаларды сақтайды.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Электрондық оқу материалдарын қолдану бойынша ұсыныстар:</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1) Цифрлық білім ресурстары (ЦБР) - компьютерлік технологиялар негізінде жасалынған және енгізілген оқу құралдарының жиынтығы, соның ішінде цифрлық білім беру ресурстары (ЦБР) - цифрлық технологиялар негізінде құрылған және жұмыс істейтін ресурстар.</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2) Оқу процесінде мұғалімдер қолданатын ЦБР келесі талаптарға сай болуы керек:</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Қазақстан Республикасының заңнамасымен таратуға тыйым салынған ақпарат болмауы керек;</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 үшінші тұлғалардың ар-намысы мен қадір-қасиетін, құқықтары мен заңмен қорғалатын мүдделерін қозғайтын ақпарат бар ЦБР-ны пайдалануға жол берілмейді;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мазмұны оқу нәтижелеріне, білімнің тиісті деңгейіне арналған оқу жоспарына, оқушылардың жас ерекшеліктеріне арналған Мемлекеттік білім стандарты талаптарына сәйкес келеді;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әртүрлі діни, этникалық және мәдени топтардың өкілдеріне толеранттылықпен қарау қағидаттарын ұстанады, этносаралық және конфессияаралық диалогқа араласпайды;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алушылардың жынысына, ұлтына және тұрғылықты жеріне қарамастан қолжетімді және түсінікті;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қазіргі ғылыми білімнің негіздеріне қайшы келмейді;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деңгейі, пән, оқу деңгейі, бақыланатын мазмұн элементтері, мазмұн түрі дұрыс таңдалған;</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суретте су белгілері мен сыртқы жазулар жоқ;</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автор және (немесе) қарызға алынған материалдың көзі көрсетіледі;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ЦБР тәуелсіз танымдық мәнге ие;</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материалды таныстыру бірізділік пен дәйектілікпен сипатталады.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Қашықтан оқыту режиміндегі кәсіптік білім беру мектеп-колледжінің әкімшілігі мен педагогтердің функциялары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1) Ректор, проректор:</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жұмыс сапасына бағытталған басқару шешімдерін қабылдайды;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lastRenderedPageBreak/>
        <w:t>- қашықтан оқытуды ұйымдастыру жөнінде тиісті бұйрық шығарады;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барлық педагогтер мен білім алушыларға заманауи талаптарға сәйкес келетін электрондық платформаларға қосылу мүмкіндігін қамтамасыз етеді;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кәсіптік білім беру мектеп-колледжі оқушыларын компьютерлік техникамен қамтамасыз етуді және Интернетке қосылуын бақылайды;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сыныптардың контингентін, сабақтың құрамын, сабақ кестесін, жұмыс кестесін, кәсіптік білім беру мектеп-колледжінің оқытушы құрамын педагогикалық кеңестің отырысында 28 тамыздан кешіктірмей бекітеді; </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беру процесінің ұйымдастырылуына, оның ішінде қашықтық форматта тұрақты бақылауды мен ұдайы мониторингті жүзеге асырады;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мұғалімдердің оқу жүктемесінің жұмыс оқу жоспарынан асып кетуіне жол бермей, тарифтік тізімге және кәсіптік білім беру мектеп-колледжінің</w:t>
      </w:r>
      <w:r w:rsidR="00FD4883">
        <w:rPr>
          <w:rFonts w:ascii="Times New Roman" w:eastAsia="Times New Roman" w:hAnsi="Times New Roman" w:cs="Times New Roman"/>
          <w:sz w:val="28"/>
          <w:szCs w:val="28"/>
          <w:lang w:val="kk-KZ" w:eastAsia="ru-RU"/>
        </w:rPr>
        <w:t xml:space="preserve"> 2021-20</w:t>
      </w:r>
      <w:r w:rsidRPr="00061F5B">
        <w:rPr>
          <w:rFonts w:ascii="Times New Roman" w:eastAsia="Times New Roman" w:hAnsi="Times New Roman" w:cs="Times New Roman"/>
          <w:sz w:val="28"/>
          <w:szCs w:val="28"/>
          <w:lang w:val="kk-KZ" w:eastAsia="ru-RU"/>
        </w:rPr>
        <w:t>2</w:t>
      </w:r>
      <w:r w:rsidR="00FD4883">
        <w:rPr>
          <w:rFonts w:ascii="Times New Roman" w:eastAsia="Times New Roman" w:hAnsi="Times New Roman" w:cs="Times New Roman"/>
          <w:sz w:val="28"/>
          <w:szCs w:val="28"/>
          <w:lang w:val="kk-KZ" w:eastAsia="ru-RU"/>
        </w:rPr>
        <w:t>2</w:t>
      </w:r>
      <w:r w:rsidRPr="00061F5B">
        <w:rPr>
          <w:rFonts w:ascii="Times New Roman" w:eastAsia="Times New Roman" w:hAnsi="Times New Roman" w:cs="Times New Roman"/>
          <w:sz w:val="28"/>
          <w:szCs w:val="28"/>
          <w:lang w:val="kk-KZ" w:eastAsia="ru-RU"/>
        </w:rPr>
        <w:t xml:space="preserve"> оқу жылына арналған оқу жұмыс жоспарына сәйкес бөледі;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еңбекақы төлемін сақтай отыра, қызметкерлерге еңбекақы төлеу кезінде қашықтықтан форматта оқу процесін қамтамасыз ету бойынша еңбек функцияларын қайта бөледі;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қашықтағы форматта ұйымның өмірлік белсенділігі мен қызметін қамтамасыз ететін қызметкерлердің еңбек функцияларын анықтайды (әкімшілік, техникалық персонал);</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беру ұйымының қызметкерлерін функцияларды қайта бөлумен таныстырады.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2) кәсіптік білім беру мектеп-колледжінің басшысы: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білім алушылардың қозғалысы, кәсіптік білім беру мектеп-колледжінің педагогтерінің сапалық құрамы, материалдық базасы, кәсіптік білім беру мектеп-колледжінің техникалық персоналы және т.б. туралы мәліметтерді Білім беру дерекқорының базасын (бұдан әрі – ҰБДҚ) толтырады; </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Санитариялық-эпидемологиялық қағидалар мен нормалар (бұдан әрі -  СанҚжН) талаптарын ескере отырып және оқу уақытын ұтымды пайдалана отырып, синхронды және асинхронды форматта қашықтан оқыту процесін ұйымдастырады;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алушылардың шамадан тыс жүктемесін болдырмау мақсатында барлық сыныптар үшін оқу күні мен апта бойы синхронды және асинхронды форматтағы сабақтардың кезектесуін ескере отырып, сабақ кестесін түзеді;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бекітілген кестеге сәйкес педагогтердің қызметін және олармен кері байланысты ұйымдастырады.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3) Сынып жетекшісі: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алушылардың қашықтан оқытуға техникалық мүмкіндіктері мен дайындығына мониторинг жүргізеді (компьютердің, Интернеттің болуы  және басқа электрондық журналға және басқа интернет платформаларына (Platonus College ААЖ, ZOOM) қолжетімділік);</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білім алушылар мен олардың ата-аналарына (заңды өкілдеріне): КББ мектеп-колледжі пайдаланатын білім беру платформасы туралы, сабақ кестесі туралы хабарлайды;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сабақ үшін қажетті жағдайлар туралы мәселені түсіндіреді (жұмыс орнын және жабдықтарды қамтамасыз ету, тыныштықты сақтау, жұмыс </w:t>
      </w:r>
      <w:r w:rsidRPr="00061F5B">
        <w:rPr>
          <w:rFonts w:ascii="Times New Roman" w:eastAsia="Times New Roman" w:hAnsi="Times New Roman" w:cs="Times New Roman"/>
          <w:sz w:val="28"/>
          <w:szCs w:val="28"/>
          <w:lang w:val="kk-KZ" w:eastAsia="ru-RU"/>
        </w:rPr>
        <w:lastRenderedPageBreak/>
        <w:t>жағдайын қамтамасыз ету, бөгде шуды болдырмау, білім алушы бөлмесінде басқа балалардың немесе жануарлардың болмауы);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стриминг режимінде сабақ кезінде білім алушылардың мінез-құлық ережелерін түсіндіреді;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сынып білім алушылары арасынан кезекшіні тағайындайды, ол сабақты синхронды форматта өткізу кезінде сыныптағы тәртіпті қадағалайды.</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4) Педагогтер: </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оқушылардың назарына сабақтың форматы және оқу процесін ұйымдастыру ережелері туралы ақпарат береді;</w:t>
      </w:r>
    </w:p>
    <w:p w:rsidR="00061F5B" w:rsidRPr="00061F5B" w:rsidRDefault="00061F5B" w:rsidP="00C403B6">
      <w:pPr>
        <w:widowControl w:val="0"/>
        <w:suppressAutoHyphens/>
        <w:autoSpaceDN w:val="0"/>
        <w:spacing w:after="0" w:line="240" w:lineRule="atLeast"/>
        <w:ind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 оқушылардың сабаққа дайындығын тексереді;</w:t>
      </w:r>
    </w:p>
    <w:p w:rsidR="00061F5B" w:rsidRPr="00061F5B" w:rsidRDefault="00061F5B" w:rsidP="00C403B6">
      <w:pPr>
        <w:widowControl w:val="0"/>
        <w:numPr>
          <w:ilvl w:val="0"/>
          <w:numId w:val="9"/>
        </w:numPr>
        <w:suppressAutoHyphens/>
        <w:autoSpaceDN w:val="0"/>
        <w:spacing w:after="0" w:line="240" w:lineRule="atLeast"/>
        <w:ind w:left="0"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сабақта тәртіпті бақылайды;</w:t>
      </w:r>
    </w:p>
    <w:p w:rsidR="00061F5B" w:rsidRPr="00061F5B" w:rsidRDefault="00061F5B" w:rsidP="00C403B6">
      <w:pPr>
        <w:widowControl w:val="0"/>
        <w:numPr>
          <w:ilvl w:val="0"/>
          <w:numId w:val="9"/>
        </w:numPr>
        <w:suppressAutoHyphens/>
        <w:autoSpaceDN w:val="0"/>
        <w:spacing w:after="0" w:line="240" w:lineRule="atLeast"/>
        <w:ind w:left="0"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әр түрлі тапсырмалардың, оның ішінде дербес тапсырмалардың уақытылы орындалуын бақылауды жүзеге асырады;</w:t>
      </w:r>
    </w:p>
    <w:p w:rsidR="00061F5B" w:rsidRPr="00061F5B" w:rsidRDefault="00061F5B" w:rsidP="00C403B6">
      <w:pPr>
        <w:widowControl w:val="0"/>
        <w:numPr>
          <w:ilvl w:val="0"/>
          <w:numId w:val="9"/>
        </w:numPr>
        <w:suppressAutoHyphens/>
        <w:autoSpaceDN w:val="0"/>
        <w:spacing w:after="0" w:line="240" w:lineRule="atLeast"/>
        <w:ind w:left="0"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сабақта кері байланысты қамтамасыз етеді;</w:t>
      </w:r>
    </w:p>
    <w:p w:rsidR="00061F5B" w:rsidRPr="00061F5B" w:rsidRDefault="00061F5B" w:rsidP="00C403B6">
      <w:pPr>
        <w:widowControl w:val="0"/>
        <w:numPr>
          <w:ilvl w:val="0"/>
          <w:numId w:val="9"/>
        </w:numPr>
        <w:suppressAutoHyphens/>
        <w:autoSpaceDN w:val="0"/>
        <w:spacing w:after="0" w:line="240" w:lineRule="atLeast"/>
        <w:ind w:left="0"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әр түрлі білім беру платформаларында топтық чат, видеоконференция құрады, байланысты қосады және тексереді;</w:t>
      </w:r>
    </w:p>
    <w:p w:rsidR="00061F5B" w:rsidRPr="00061F5B" w:rsidRDefault="00061F5B" w:rsidP="00C403B6">
      <w:pPr>
        <w:widowControl w:val="0"/>
        <w:numPr>
          <w:ilvl w:val="0"/>
          <w:numId w:val="9"/>
        </w:numPr>
        <w:suppressAutoHyphens/>
        <w:autoSpaceDN w:val="0"/>
        <w:spacing w:after="0" w:line="240" w:lineRule="atLeast"/>
        <w:ind w:left="0"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демонстрациялық материалдарды (мәтіндік материалдар, презентациялар, суреттер және т. б.) дайындау және таратуы;</w:t>
      </w:r>
    </w:p>
    <w:p w:rsidR="00061F5B" w:rsidRPr="00061F5B" w:rsidRDefault="00061F5B" w:rsidP="00C403B6">
      <w:pPr>
        <w:widowControl w:val="0"/>
        <w:numPr>
          <w:ilvl w:val="0"/>
          <w:numId w:val="9"/>
        </w:numPr>
        <w:suppressAutoHyphens/>
        <w:autoSpaceDN w:val="0"/>
        <w:spacing w:after="0" w:line="240" w:lineRule="atLeast"/>
        <w:ind w:left="0" w:firstLine="567"/>
        <w:jc w:val="both"/>
        <w:textAlignment w:val="baseline"/>
        <w:rPr>
          <w:rFonts w:ascii="Times New Roman" w:eastAsia="Times New Roman" w:hAnsi="Times New Roman" w:cs="Times New Roman"/>
          <w:sz w:val="28"/>
          <w:szCs w:val="28"/>
          <w:lang w:val="kk-KZ" w:eastAsia="ru-RU"/>
        </w:rPr>
      </w:pPr>
      <w:r w:rsidRPr="00061F5B">
        <w:rPr>
          <w:rFonts w:ascii="Times New Roman" w:eastAsia="Times New Roman" w:hAnsi="Times New Roman" w:cs="Times New Roman"/>
          <w:sz w:val="28"/>
          <w:szCs w:val="28"/>
          <w:lang w:val="kk-KZ" w:eastAsia="ru-RU"/>
        </w:rPr>
        <w:t xml:space="preserve">денсаулық сақтау жаттығулары, физикалық минуттар, үзілістер сияқты профилактикалық іс-шаралар өткізеді. </w:t>
      </w:r>
    </w:p>
    <w:p w:rsidR="00061F5B" w:rsidRPr="00061F5B" w:rsidRDefault="00061F5B" w:rsidP="009B22FD">
      <w:pPr>
        <w:widowControl w:val="0"/>
        <w:suppressAutoHyphens/>
        <w:autoSpaceDN w:val="0"/>
        <w:spacing w:after="0" w:line="240" w:lineRule="atLeast"/>
        <w:ind w:firstLine="709"/>
        <w:jc w:val="both"/>
        <w:textAlignment w:val="baseline"/>
        <w:rPr>
          <w:rFonts w:ascii="Times New Roman" w:eastAsia="Times New Roman" w:hAnsi="Times New Roman" w:cs="Times New Roman"/>
          <w:sz w:val="28"/>
          <w:szCs w:val="28"/>
          <w:lang w:val="kk-KZ" w:eastAsia="ru-RU"/>
        </w:rPr>
      </w:pPr>
    </w:p>
    <w:sectPr w:rsidR="00061F5B" w:rsidRPr="00061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02B"/>
    <w:multiLevelType w:val="hybridMultilevel"/>
    <w:tmpl w:val="BB1478BE"/>
    <w:lvl w:ilvl="0" w:tplc="73621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EE70ED"/>
    <w:multiLevelType w:val="hybridMultilevel"/>
    <w:tmpl w:val="57DC1D22"/>
    <w:lvl w:ilvl="0" w:tplc="B956A938">
      <w:start w:val="5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D720A19"/>
    <w:multiLevelType w:val="hybridMultilevel"/>
    <w:tmpl w:val="05EC6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0A68F9"/>
    <w:multiLevelType w:val="hybridMultilevel"/>
    <w:tmpl w:val="C81C6EFC"/>
    <w:lvl w:ilvl="0" w:tplc="611833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4A07456F"/>
    <w:multiLevelType w:val="hybridMultilevel"/>
    <w:tmpl w:val="49F4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19705E"/>
    <w:multiLevelType w:val="hybridMultilevel"/>
    <w:tmpl w:val="62C6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F27F1E"/>
    <w:multiLevelType w:val="hybridMultilevel"/>
    <w:tmpl w:val="368634A8"/>
    <w:lvl w:ilvl="0" w:tplc="B3E00EDA">
      <w:start w:val="19"/>
      <w:numFmt w:val="bullet"/>
      <w:lvlText w:val="-"/>
      <w:lvlJc w:val="left"/>
      <w:pPr>
        <w:ind w:left="360" w:hanging="360"/>
      </w:pPr>
      <w:rPr>
        <w:rFonts w:ascii="Times New Roman" w:eastAsia="SimSu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A335370"/>
    <w:multiLevelType w:val="hybridMultilevel"/>
    <w:tmpl w:val="8F9010B4"/>
    <w:lvl w:ilvl="0" w:tplc="611833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E151F1"/>
    <w:multiLevelType w:val="hybridMultilevel"/>
    <w:tmpl w:val="D8F0FC22"/>
    <w:lvl w:ilvl="0" w:tplc="611833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6"/>
  </w:num>
  <w:num w:numId="6">
    <w:abstractNumId w:val="5"/>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5E"/>
    <w:rsid w:val="00033BAD"/>
    <w:rsid w:val="00061F5B"/>
    <w:rsid w:val="000C0440"/>
    <w:rsid w:val="0015038D"/>
    <w:rsid w:val="002256E2"/>
    <w:rsid w:val="002B67CC"/>
    <w:rsid w:val="002C3F2F"/>
    <w:rsid w:val="003861BE"/>
    <w:rsid w:val="003B0DA9"/>
    <w:rsid w:val="0044015E"/>
    <w:rsid w:val="00561C4F"/>
    <w:rsid w:val="005C3A6E"/>
    <w:rsid w:val="006450A7"/>
    <w:rsid w:val="0070236C"/>
    <w:rsid w:val="007172AD"/>
    <w:rsid w:val="007A39B4"/>
    <w:rsid w:val="007E6F08"/>
    <w:rsid w:val="008D532A"/>
    <w:rsid w:val="00916AC2"/>
    <w:rsid w:val="009B22FD"/>
    <w:rsid w:val="009D7E4C"/>
    <w:rsid w:val="009E5EF4"/>
    <w:rsid w:val="00A9608F"/>
    <w:rsid w:val="00B80628"/>
    <w:rsid w:val="00B973CA"/>
    <w:rsid w:val="00BF215C"/>
    <w:rsid w:val="00C15DD1"/>
    <w:rsid w:val="00C403B6"/>
    <w:rsid w:val="00CA590C"/>
    <w:rsid w:val="00D01E93"/>
    <w:rsid w:val="00D61B99"/>
    <w:rsid w:val="00E9321C"/>
    <w:rsid w:val="00EE6F7C"/>
    <w:rsid w:val="00F46847"/>
    <w:rsid w:val="00FD4883"/>
    <w:rsid w:val="00FE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5416-1BCC-4929-8A14-9AE0417E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015E"/>
    <w:pPr>
      <w:spacing w:after="200" w:line="276" w:lineRule="auto"/>
      <w:ind w:left="720"/>
      <w:contextualSpacing/>
    </w:pPr>
    <w:rPr>
      <w:rFonts w:ascii="Calibri" w:eastAsia="Times New Roman" w:hAnsi="Calibri" w:cs="Times New Roman"/>
      <w:lang w:eastAsia="ru-RU"/>
    </w:rPr>
  </w:style>
  <w:style w:type="paragraph" w:styleId="a5">
    <w:name w:val="Body Text Indent"/>
    <w:basedOn w:val="a"/>
    <w:link w:val="a6"/>
    <w:uiPriority w:val="99"/>
    <w:unhideWhenUsed/>
    <w:rsid w:val="0044015E"/>
    <w:pPr>
      <w:widowControl w:val="0"/>
      <w:spacing w:after="120" w:line="240" w:lineRule="auto"/>
      <w:ind w:left="283"/>
    </w:pPr>
    <w:rPr>
      <w:rFonts w:ascii="Times New Roman" w:eastAsia="Times New Roman" w:hAnsi="Times New Roman" w:cs="Times New Roman"/>
      <w:lang w:val="en-US"/>
    </w:rPr>
  </w:style>
  <w:style w:type="character" w:customStyle="1" w:styleId="a6">
    <w:name w:val="Основной текст с отступом Знак"/>
    <w:basedOn w:val="a0"/>
    <w:link w:val="a5"/>
    <w:uiPriority w:val="99"/>
    <w:rsid w:val="0044015E"/>
    <w:rPr>
      <w:rFonts w:ascii="Times New Roman" w:eastAsia="Times New Roman" w:hAnsi="Times New Roman" w:cs="Times New Roman"/>
      <w:lang w:val="en-US"/>
    </w:rPr>
  </w:style>
  <w:style w:type="paragraph" w:styleId="a7">
    <w:name w:val="Balloon Text"/>
    <w:basedOn w:val="a"/>
    <w:link w:val="a8"/>
    <w:uiPriority w:val="99"/>
    <w:semiHidden/>
    <w:unhideWhenUsed/>
    <w:rsid w:val="00A960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608F"/>
    <w:rPr>
      <w:rFonts w:ascii="Segoe UI" w:hAnsi="Segoe UI" w:cs="Segoe UI"/>
      <w:sz w:val="18"/>
      <w:szCs w:val="18"/>
    </w:rPr>
  </w:style>
  <w:style w:type="paragraph" w:styleId="2">
    <w:name w:val="Body Text Indent 2"/>
    <w:basedOn w:val="a"/>
    <w:link w:val="20"/>
    <w:uiPriority w:val="99"/>
    <w:semiHidden/>
    <w:unhideWhenUsed/>
    <w:rsid w:val="00F46847"/>
    <w:pPr>
      <w:spacing w:after="120" w:line="480" w:lineRule="auto"/>
      <w:ind w:left="283"/>
    </w:pPr>
  </w:style>
  <w:style w:type="character" w:customStyle="1" w:styleId="20">
    <w:name w:val="Основной текст с отступом 2 Знак"/>
    <w:basedOn w:val="a0"/>
    <w:link w:val="2"/>
    <w:uiPriority w:val="99"/>
    <w:semiHidden/>
    <w:rsid w:val="00F46847"/>
  </w:style>
  <w:style w:type="character" w:customStyle="1" w:styleId="a4">
    <w:name w:val="Абзац списка Знак"/>
    <w:link w:val="a3"/>
    <w:uiPriority w:val="34"/>
    <w:locked/>
    <w:rsid w:val="002B67C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1349">
      <w:bodyDiv w:val="1"/>
      <w:marLeft w:val="0"/>
      <w:marRight w:val="0"/>
      <w:marTop w:val="0"/>
      <w:marBottom w:val="0"/>
      <w:divBdr>
        <w:top w:val="none" w:sz="0" w:space="0" w:color="auto"/>
        <w:left w:val="none" w:sz="0" w:space="0" w:color="auto"/>
        <w:bottom w:val="none" w:sz="0" w:space="0" w:color="auto"/>
        <w:right w:val="none" w:sz="0" w:space="0" w:color="auto"/>
      </w:divBdr>
    </w:div>
    <w:div w:id="18518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2814</Words>
  <Characters>16044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lazat</dc:creator>
  <cp:keywords/>
  <dc:description/>
  <cp:lastModifiedBy>lazat</cp:lastModifiedBy>
  <cp:revision>2</cp:revision>
  <cp:lastPrinted>2021-10-14T11:00:00Z</cp:lastPrinted>
  <dcterms:created xsi:type="dcterms:W3CDTF">2021-10-28T08:37:00Z</dcterms:created>
  <dcterms:modified xsi:type="dcterms:W3CDTF">2021-10-28T08:37:00Z</dcterms:modified>
</cp:coreProperties>
</file>