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D1" w:rsidRPr="00FC2DF7" w:rsidRDefault="006660D1" w:rsidP="006660D1">
      <w:pPr>
        <w:spacing w:after="0" w:line="360" w:lineRule="auto"/>
        <w:jc w:val="center"/>
        <w:rPr>
          <w:rFonts w:ascii="Times New Roman" w:eastAsia="Times New Roman" w:hAnsi="Times New Roman"/>
          <w:b/>
          <w:bCs/>
          <w:color w:val="000000"/>
          <w:sz w:val="28"/>
          <w:szCs w:val="28"/>
          <w:lang w:val="kk-KZ" w:eastAsia="ru-RU"/>
        </w:rPr>
      </w:pPr>
      <w:r w:rsidRPr="00FC2DF7">
        <w:rPr>
          <w:rFonts w:ascii="Times New Roman" w:eastAsia="Times New Roman" w:hAnsi="Times New Roman"/>
          <w:b/>
          <w:bCs/>
          <w:color w:val="000000"/>
          <w:sz w:val="28"/>
          <w:szCs w:val="28"/>
          <w:lang w:val="kk-KZ" w:eastAsia="ru-RU"/>
        </w:rPr>
        <w:t>Ақпараттық хат</w:t>
      </w:r>
    </w:p>
    <w:p w:rsidR="006660D1" w:rsidRPr="00FC2DF7" w:rsidRDefault="006660D1" w:rsidP="006660D1">
      <w:pPr>
        <w:spacing w:after="0" w:line="360" w:lineRule="auto"/>
        <w:jc w:val="center"/>
        <w:rPr>
          <w:rFonts w:ascii="Times New Roman" w:eastAsia="Times New Roman" w:hAnsi="Times New Roman"/>
          <w:color w:val="000000"/>
          <w:sz w:val="28"/>
          <w:szCs w:val="28"/>
          <w:lang w:eastAsia="ru-RU"/>
        </w:rPr>
      </w:pPr>
      <w:r w:rsidRPr="00FC2DF7">
        <w:rPr>
          <w:rFonts w:ascii="Times New Roman" w:eastAsia="Times New Roman" w:hAnsi="Times New Roman"/>
          <w:b/>
          <w:bCs/>
          <w:color w:val="000000"/>
          <w:sz w:val="28"/>
          <w:szCs w:val="28"/>
          <w:lang w:val="kk-KZ" w:eastAsia="ru-RU"/>
        </w:rPr>
        <w:t>ҚҰРМЕТТІ ӘРІПТЕСТЕР</w:t>
      </w:r>
      <w:r w:rsidRPr="00FC2DF7">
        <w:rPr>
          <w:rFonts w:ascii="Times New Roman" w:eastAsia="Times New Roman" w:hAnsi="Times New Roman"/>
          <w:b/>
          <w:bCs/>
          <w:color w:val="000000"/>
          <w:sz w:val="28"/>
          <w:szCs w:val="28"/>
          <w:lang w:eastAsia="ru-RU"/>
        </w:rPr>
        <w:t>!</w:t>
      </w:r>
    </w:p>
    <w:p w:rsidR="006660D1" w:rsidRPr="00FC2DF7" w:rsidRDefault="006660D1" w:rsidP="006660D1">
      <w:pPr>
        <w:spacing w:after="0" w:line="240" w:lineRule="auto"/>
        <w:jc w:val="center"/>
        <w:rPr>
          <w:rFonts w:ascii="Times New Roman" w:eastAsia="Times New Roman" w:hAnsi="Times New Roman"/>
          <w:color w:val="000000"/>
          <w:sz w:val="28"/>
          <w:szCs w:val="28"/>
          <w:lang w:eastAsia="ru-RU"/>
        </w:rPr>
      </w:pPr>
      <w:r w:rsidRPr="00FC2DF7">
        <w:rPr>
          <w:rFonts w:ascii="Times New Roman" w:hAnsi="Times New Roman"/>
          <w:sz w:val="28"/>
          <w:szCs w:val="28"/>
          <w:lang w:val="kk-KZ"/>
        </w:rPr>
        <w:t>Сіздерді 20</w:t>
      </w:r>
      <w:r>
        <w:rPr>
          <w:rFonts w:ascii="Times New Roman" w:hAnsi="Times New Roman"/>
          <w:sz w:val="28"/>
          <w:szCs w:val="28"/>
          <w:lang w:val="kk-KZ"/>
        </w:rPr>
        <w:t>2</w:t>
      </w:r>
      <w:r w:rsidRPr="00561591">
        <w:rPr>
          <w:rFonts w:ascii="Times New Roman" w:hAnsi="Times New Roman"/>
          <w:sz w:val="28"/>
          <w:szCs w:val="28"/>
        </w:rPr>
        <w:t>1</w:t>
      </w:r>
      <w:r w:rsidRPr="00FC2DF7">
        <w:rPr>
          <w:rFonts w:ascii="Times New Roman" w:hAnsi="Times New Roman"/>
          <w:sz w:val="28"/>
          <w:szCs w:val="28"/>
          <w:lang w:val="kk-KZ"/>
        </w:rPr>
        <w:t xml:space="preserve"> жылы</w:t>
      </w:r>
      <w:r>
        <w:rPr>
          <w:rFonts w:ascii="Times New Roman" w:hAnsi="Times New Roman"/>
          <w:sz w:val="28"/>
          <w:szCs w:val="28"/>
          <w:lang w:val="kk-KZ"/>
        </w:rPr>
        <w:t xml:space="preserve"> 2</w:t>
      </w:r>
      <w:r w:rsidRPr="00561591">
        <w:rPr>
          <w:rFonts w:ascii="Times New Roman" w:hAnsi="Times New Roman"/>
          <w:sz w:val="28"/>
          <w:szCs w:val="28"/>
        </w:rPr>
        <w:t>3</w:t>
      </w:r>
      <w:r>
        <w:rPr>
          <w:rFonts w:ascii="Times New Roman" w:hAnsi="Times New Roman"/>
          <w:sz w:val="28"/>
          <w:szCs w:val="28"/>
          <w:lang w:val="kk-KZ"/>
        </w:rPr>
        <w:t xml:space="preserve"> сәуір күні онлайн форматта </w:t>
      </w:r>
      <w:r w:rsidRPr="00FC2DF7">
        <w:rPr>
          <w:rFonts w:ascii="Times New Roman" w:hAnsi="Times New Roman"/>
          <w:sz w:val="28"/>
          <w:szCs w:val="28"/>
          <w:lang w:val="kk-KZ"/>
        </w:rPr>
        <w:t>өтетін</w:t>
      </w:r>
    </w:p>
    <w:p w:rsidR="006660D1" w:rsidRPr="00FC2DF7" w:rsidRDefault="006660D1" w:rsidP="006660D1">
      <w:pPr>
        <w:spacing w:after="0" w:line="240" w:lineRule="auto"/>
        <w:jc w:val="center"/>
        <w:rPr>
          <w:rFonts w:ascii="Times New Roman" w:eastAsia="Times New Roman" w:hAnsi="Times New Roman"/>
          <w:b/>
          <w:color w:val="000000"/>
          <w:sz w:val="28"/>
          <w:szCs w:val="28"/>
          <w:lang w:val="kk-KZ" w:eastAsia="ru-RU"/>
        </w:rPr>
      </w:pPr>
      <w:r w:rsidRPr="00FC2DF7">
        <w:rPr>
          <w:rFonts w:ascii="Times New Roman" w:eastAsia="Times New Roman" w:hAnsi="Times New Roman"/>
          <w:b/>
          <w:color w:val="000000"/>
          <w:sz w:val="28"/>
          <w:szCs w:val="28"/>
          <w:lang w:val="kk-KZ" w:eastAsia="ru-RU"/>
        </w:rPr>
        <w:t xml:space="preserve">ПЕДАГОГИКАЛЫҚ ҒЫЛЫМДАР </w:t>
      </w:r>
    </w:p>
    <w:p w:rsidR="006660D1" w:rsidRPr="00FC2DF7" w:rsidRDefault="006660D1" w:rsidP="006660D1">
      <w:pPr>
        <w:spacing w:after="0" w:line="240" w:lineRule="auto"/>
        <w:jc w:val="center"/>
        <w:rPr>
          <w:rFonts w:ascii="Times New Roman" w:eastAsia="Times New Roman" w:hAnsi="Times New Roman"/>
          <w:b/>
          <w:bCs/>
          <w:color w:val="000000"/>
          <w:sz w:val="28"/>
          <w:szCs w:val="28"/>
          <w:lang w:eastAsia="ru-RU"/>
        </w:rPr>
      </w:pPr>
      <w:r w:rsidRPr="00FC2DF7">
        <w:rPr>
          <w:rFonts w:ascii="Times New Roman" w:eastAsia="Times New Roman" w:hAnsi="Times New Roman"/>
          <w:b/>
          <w:color w:val="000000"/>
          <w:sz w:val="28"/>
          <w:szCs w:val="28"/>
          <w:lang w:val="kk-KZ" w:eastAsia="ru-RU"/>
        </w:rPr>
        <w:t xml:space="preserve">АКАДЕМИЯСЫНЫҢ </w:t>
      </w:r>
      <w:r w:rsidRPr="00FC2DF7">
        <w:rPr>
          <w:rFonts w:ascii="Times New Roman" w:eastAsia="Times New Roman" w:hAnsi="Times New Roman"/>
          <w:b/>
          <w:bCs/>
          <w:color w:val="000000"/>
          <w:sz w:val="28"/>
          <w:szCs w:val="28"/>
          <w:lang w:val="kk-KZ" w:eastAsia="ru-RU"/>
        </w:rPr>
        <w:t xml:space="preserve">СЕССИЯСЫНА </w:t>
      </w:r>
    </w:p>
    <w:p w:rsidR="006660D1" w:rsidRPr="00FC2DF7" w:rsidRDefault="006660D1" w:rsidP="006660D1">
      <w:pPr>
        <w:spacing w:after="0" w:line="240" w:lineRule="auto"/>
        <w:jc w:val="center"/>
        <w:rPr>
          <w:rFonts w:ascii="Times New Roman" w:eastAsia="Times New Roman" w:hAnsi="Times New Roman"/>
          <w:color w:val="000000"/>
          <w:sz w:val="28"/>
          <w:szCs w:val="28"/>
          <w:lang w:eastAsia="ru-RU"/>
        </w:rPr>
      </w:pPr>
      <w:r w:rsidRPr="00FC2DF7">
        <w:rPr>
          <w:rFonts w:ascii="Times New Roman" w:eastAsia="Times New Roman" w:hAnsi="Times New Roman"/>
          <w:color w:val="000000"/>
          <w:sz w:val="28"/>
          <w:szCs w:val="28"/>
          <w:lang w:val="kk-KZ" w:eastAsia="ru-RU"/>
        </w:rPr>
        <w:t>қатысуға шақырамыз</w:t>
      </w:r>
      <w:r w:rsidRPr="00FC2DF7">
        <w:rPr>
          <w:rFonts w:ascii="Times New Roman" w:eastAsia="Times New Roman" w:hAnsi="Times New Roman"/>
          <w:bCs/>
          <w:color w:val="000000"/>
          <w:sz w:val="28"/>
          <w:szCs w:val="28"/>
          <w:lang w:eastAsia="ru-RU"/>
        </w:rPr>
        <w:t>.</w:t>
      </w:r>
    </w:p>
    <w:p w:rsidR="006660D1" w:rsidRPr="00FC2DF7" w:rsidRDefault="006660D1" w:rsidP="006660D1">
      <w:pPr>
        <w:spacing w:after="0" w:line="240" w:lineRule="auto"/>
        <w:jc w:val="center"/>
        <w:rPr>
          <w:rFonts w:ascii="Times New Roman" w:eastAsia="Times New Roman" w:hAnsi="Times New Roman"/>
          <w:color w:val="000000"/>
          <w:sz w:val="28"/>
          <w:szCs w:val="28"/>
          <w:lang w:eastAsia="ru-RU"/>
        </w:rPr>
      </w:pPr>
    </w:p>
    <w:p w:rsidR="006660D1" w:rsidRPr="00FC2DF7" w:rsidRDefault="006660D1" w:rsidP="006660D1">
      <w:pPr>
        <w:spacing w:after="0" w:line="240" w:lineRule="auto"/>
        <w:jc w:val="cente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Ғалымдарды Сессияға</w:t>
      </w:r>
      <w:r w:rsidRPr="00FC2DF7">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Академияға мүшелі</w:t>
      </w:r>
      <w:r w:rsidRPr="00FC2DF7">
        <w:rPr>
          <w:rFonts w:ascii="Times New Roman" w:eastAsia="Times New Roman" w:hAnsi="Times New Roman"/>
          <w:color w:val="000000"/>
          <w:sz w:val="28"/>
          <w:szCs w:val="28"/>
          <w:lang w:val="kk-KZ" w:eastAsia="ru-RU"/>
        </w:rPr>
        <w:t>гіне қарамастан шақыр</w:t>
      </w:r>
      <w:r>
        <w:rPr>
          <w:rFonts w:ascii="Times New Roman" w:eastAsia="Times New Roman" w:hAnsi="Times New Roman"/>
          <w:color w:val="000000"/>
          <w:sz w:val="28"/>
          <w:szCs w:val="28"/>
          <w:lang w:val="kk-KZ" w:eastAsia="ru-RU"/>
        </w:rPr>
        <w:t>амыз</w:t>
      </w:r>
      <w:r w:rsidRPr="00FC2DF7">
        <w:rPr>
          <w:rFonts w:ascii="Times New Roman" w:eastAsia="Times New Roman" w:hAnsi="Times New Roman"/>
          <w:color w:val="000000"/>
          <w:sz w:val="28"/>
          <w:szCs w:val="28"/>
          <w:lang w:val="kk-KZ" w:eastAsia="ru-RU"/>
        </w:rPr>
        <w:t>.</w:t>
      </w:r>
    </w:p>
    <w:p w:rsidR="006660D1" w:rsidRPr="00FC2DF7" w:rsidRDefault="006660D1" w:rsidP="006660D1">
      <w:pPr>
        <w:spacing w:after="0" w:line="240" w:lineRule="auto"/>
        <w:jc w:val="center"/>
        <w:rPr>
          <w:rFonts w:ascii="Times New Roman" w:eastAsia="Times New Roman" w:hAnsi="Times New Roman"/>
          <w:color w:val="000000"/>
          <w:sz w:val="28"/>
          <w:szCs w:val="28"/>
          <w:lang w:val="kk-KZ" w:eastAsia="ru-RU"/>
        </w:rPr>
      </w:pPr>
    </w:p>
    <w:p w:rsidR="006660D1" w:rsidRPr="00FC2DF7" w:rsidRDefault="006660D1" w:rsidP="006660D1">
      <w:pPr>
        <w:spacing w:after="0" w:line="240" w:lineRule="auto"/>
        <w:ind w:firstLine="567"/>
        <w:jc w:val="center"/>
        <w:rPr>
          <w:rFonts w:ascii="Times New Roman" w:eastAsia="Times New Roman" w:hAnsi="Times New Roman"/>
          <w:b/>
          <w:bCs/>
          <w:color w:val="000000"/>
          <w:sz w:val="28"/>
          <w:szCs w:val="28"/>
          <w:lang w:val="kk-KZ" w:eastAsia="ru-RU"/>
        </w:rPr>
      </w:pPr>
      <w:r w:rsidRPr="00FC2DF7">
        <w:rPr>
          <w:rFonts w:ascii="Times New Roman" w:eastAsia="Times New Roman" w:hAnsi="Times New Roman"/>
          <w:b/>
          <w:bCs/>
          <w:color w:val="000000"/>
          <w:sz w:val="28"/>
          <w:szCs w:val="28"/>
          <w:lang w:val="kk-KZ" w:eastAsia="ru-RU"/>
        </w:rPr>
        <w:t>ҚАЗАҚСТАН ПҒА СЕССИЯСЫНЫҢ БАҒДАРЛАМАСЫ</w:t>
      </w:r>
    </w:p>
    <w:p w:rsidR="006660D1" w:rsidRPr="00FC2DF7" w:rsidRDefault="006660D1" w:rsidP="006660D1">
      <w:pPr>
        <w:spacing w:after="0" w:line="240" w:lineRule="auto"/>
        <w:jc w:val="center"/>
        <w:rPr>
          <w:rFonts w:ascii="Times New Roman" w:eastAsia="Times New Roman" w:hAnsi="Times New Roman"/>
          <w:color w:val="000000"/>
          <w:sz w:val="28"/>
          <w:szCs w:val="28"/>
          <w:lang w:val="kk-KZ" w:eastAsia="ru-RU"/>
        </w:rPr>
      </w:pPr>
    </w:p>
    <w:p w:rsidR="006660D1" w:rsidRPr="00B132B9" w:rsidRDefault="006660D1" w:rsidP="006660D1">
      <w:pPr>
        <w:numPr>
          <w:ilvl w:val="0"/>
          <w:numId w:val="1"/>
        </w:numPr>
        <w:tabs>
          <w:tab w:val="left" w:pos="1134"/>
        </w:tabs>
        <w:spacing w:after="0" w:line="240" w:lineRule="auto"/>
        <w:ind w:left="284" w:firstLine="567"/>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Академик А.Қ. Құсайыновтың «Оқулық жасау және бағалау» кітабының тұсаукесерін өткізіп, талқылау.  </w:t>
      </w:r>
    </w:p>
    <w:p w:rsidR="006660D1" w:rsidRPr="00C94317" w:rsidRDefault="006660D1" w:rsidP="006660D1">
      <w:pPr>
        <w:numPr>
          <w:ilvl w:val="0"/>
          <w:numId w:val="1"/>
        </w:numPr>
        <w:tabs>
          <w:tab w:val="left" w:pos="1134"/>
        </w:tabs>
        <w:spacing w:after="0" w:line="240" w:lineRule="auto"/>
        <w:ind w:left="284" w:firstLine="567"/>
        <w:jc w:val="both"/>
        <w:rPr>
          <w:rFonts w:ascii="Times New Roman" w:eastAsia="Times New Roman" w:hAnsi="Times New Roman"/>
          <w:color w:val="000000"/>
          <w:sz w:val="28"/>
          <w:szCs w:val="28"/>
          <w:lang w:val="kk-KZ" w:eastAsia="ru-RU"/>
        </w:rPr>
      </w:pPr>
      <w:r w:rsidRPr="00C94317">
        <w:rPr>
          <w:rFonts w:ascii="Times New Roman" w:eastAsia="Times New Roman" w:hAnsi="Times New Roman"/>
          <w:color w:val="000000"/>
          <w:sz w:val="28"/>
          <w:szCs w:val="28"/>
          <w:lang w:val="kk-KZ" w:eastAsia="ru-RU"/>
        </w:rPr>
        <w:t>Академия мүшелерін сайлау.</w:t>
      </w:r>
    </w:p>
    <w:p w:rsidR="006660D1" w:rsidRDefault="006660D1" w:rsidP="006660D1">
      <w:pPr>
        <w:tabs>
          <w:tab w:val="left" w:pos="1134"/>
        </w:tabs>
        <w:spacing w:after="0" w:line="240" w:lineRule="auto"/>
        <w:ind w:firstLine="567"/>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Академия мүшелерін сайлау </w:t>
      </w:r>
      <w:r w:rsidRPr="00F52F77">
        <w:rPr>
          <w:rFonts w:ascii="Times New Roman" w:eastAsia="Times New Roman" w:hAnsi="Times New Roman"/>
          <w:color w:val="000000"/>
          <w:sz w:val="28"/>
          <w:szCs w:val="28"/>
          <w:lang w:val="kk-KZ" w:eastAsia="ru-RU"/>
        </w:rPr>
        <w:t>Педагогикалық Ғылымдар Академиясына сайлану туралы Ереже</w:t>
      </w:r>
      <w:r>
        <w:rPr>
          <w:rFonts w:ascii="Times New Roman" w:eastAsia="Times New Roman" w:hAnsi="Times New Roman"/>
          <w:color w:val="000000"/>
          <w:sz w:val="28"/>
          <w:szCs w:val="28"/>
          <w:lang w:val="kk-KZ" w:eastAsia="ru-RU"/>
        </w:rPr>
        <w:t>ге</w:t>
      </w:r>
      <w:r w:rsidRPr="00F52F77">
        <w:rPr>
          <w:rFonts w:ascii="Times New Roman" w:eastAsia="Times New Roman" w:hAnsi="Times New Roman"/>
          <w:color w:val="000000"/>
          <w:sz w:val="28"/>
          <w:szCs w:val="28"/>
          <w:lang w:val="kk-KZ" w:eastAsia="ru-RU"/>
        </w:rPr>
        <w:t xml:space="preserve"> сәйкес </w:t>
      </w:r>
      <w:r>
        <w:rPr>
          <w:rFonts w:ascii="Times New Roman" w:eastAsia="Times New Roman" w:hAnsi="Times New Roman"/>
          <w:color w:val="000000"/>
          <w:sz w:val="28"/>
          <w:szCs w:val="28"/>
          <w:lang w:val="kk-KZ" w:eastAsia="ru-RU"/>
        </w:rPr>
        <w:t xml:space="preserve">жүзеге асырылады (Қосымша №1). </w:t>
      </w:r>
    </w:p>
    <w:p w:rsidR="006660D1" w:rsidRPr="00B50A5C" w:rsidRDefault="006660D1" w:rsidP="006660D1">
      <w:pPr>
        <w:tabs>
          <w:tab w:val="left" w:pos="1134"/>
        </w:tabs>
        <w:spacing w:after="0" w:line="240" w:lineRule="auto"/>
        <w:ind w:firstLine="567"/>
        <w:jc w:val="both"/>
        <w:rPr>
          <w:rFonts w:ascii="Times New Roman" w:eastAsia="Times New Roman" w:hAnsi="Times New Roman"/>
          <w:i/>
          <w:color w:val="000000"/>
          <w:sz w:val="28"/>
          <w:szCs w:val="28"/>
          <w:lang w:val="kk-KZ" w:eastAsia="ru-RU"/>
        </w:rPr>
      </w:pPr>
      <w:r w:rsidRPr="00B50A5C">
        <w:rPr>
          <w:rFonts w:ascii="Times New Roman" w:eastAsia="Times New Roman" w:hAnsi="Times New Roman"/>
          <w:i/>
          <w:color w:val="000000"/>
          <w:sz w:val="28"/>
          <w:szCs w:val="28"/>
          <w:lang w:val="kk-KZ" w:eastAsia="ru-RU"/>
        </w:rPr>
        <w:t xml:space="preserve">Құжаттар </w:t>
      </w:r>
      <w:r>
        <w:rPr>
          <w:rFonts w:ascii="Times New Roman" w:eastAsia="Times New Roman" w:hAnsi="Times New Roman"/>
          <w:i/>
          <w:color w:val="000000"/>
          <w:sz w:val="28"/>
          <w:szCs w:val="28"/>
          <w:lang w:val="kk-KZ" w:eastAsia="ru-RU"/>
        </w:rPr>
        <w:t>16</w:t>
      </w:r>
      <w:r w:rsidRPr="00B50A5C">
        <w:rPr>
          <w:rFonts w:ascii="Times New Roman" w:eastAsia="Times New Roman" w:hAnsi="Times New Roman"/>
          <w:i/>
          <w:color w:val="000000"/>
          <w:sz w:val="28"/>
          <w:szCs w:val="28"/>
          <w:lang w:val="kk-KZ" w:eastAsia="ru-RU"/>
        </w:rPr>
        <w:t xml:space="preserve"> </w:t>
      </w:r>
      <w:r>
        <w:rPr>
          <w:rFonts w:ascii="Times New Roman" w:eastAsia="Times New Roman" w:hAnsi="Times New Roman"/>
          <w:i/>
          <w:color w:val="000000"/>
          <w:sz w:val="28"/>
          <w:szCs w:val="28"/>
          <w:lang w:val="kk-KZ" w:eastAsia="ru-RU"/>
        </w:rPr>
        <w:t>сәуірге</w:t>
      </w:r>
      <w:r w:rsidRPr="00B50A5C">
        <w:rPr>
          <w:rFonts w:ascii="Times New Roman" w:eastAsia="Times New Roman" w:hAnsi="Times New Roman"/>
          <w:i/>
          <w:color w:val="000000"/>
          <w:sz w:val="28"/>
          <w:szCs w:val="28"/>
          <w:lang w:val="kk-KZ" w:eastAsia="ru-RU"/>
        </w:rPr>
        <w:t xml:space="preserve"> дейін қабылданады.</w:t>
      </w:r>
    </w:p>
    <w:p w:rsidR="006660D1" w:rsidRDefault="006660D1" w:rsidP="006660D1">
      <w:pPr>
        <w:tabs>
          <w:tab w:val="left" w:pos="1134"/>
        </w:tabs>
        <w:spacing w:after="0" w:line="240" w:lineRule="auto"/>
        <w:ind w:firstLine="567"/>
        <w:jc w:val="both"/>
        <w:rPr>
          <w:rFonts w:ascii="Times New Roman" w:eastAsia="Times New Roman" w:hAnsi="Times New Roman"/>
          <w:color w:val="000000"/>
          <w:sz w:val="28"/>
          <w:szCs w:val="28"/>
          <w:lang w:val="kk-KZ" w:eastAsia="ru-RU"/>
        </w:rPr>
      </w:pPr>
      <w:r w:rsidRPr="00BE547D">
        <w:rPr>
          <w:rFonts w:ascii="Times New Roman" w:eastAsia="Times New Roman" w:hAnsi="Times New Roman"/>
          <w:color w:val="000000"/>
          <w:sz w:val="28"/>
          <w:szCs w:val="28"/>
          <w:lang w:val="kk-KZ" w:eastAsia="ru-RU"/>
        </w:rPr>
        <w:t>Үміткерлер жүргізген ғылыми ізденістері негізінде мемлекеттік деңгейде шешуді қажет ететін білім беру мәселелері жөнінде нақты ұсыныстар айтулары қажет (</w:t>
      </w:r>
      <w:r>
        <w:rPr>
          <w:rFonts w:ascii="Times New Roman" w:eastAsia="Times New Roman" w:hAnsi="Times New Roman"/>
          <w:color w:val="000000"/>
          <w:sz w:val="28"/>
          <w:szCs w:val="28"/>
          <w:lang w:val="kk-KZ" w:eastAsia="ru-RU"/>
        </w:rPr>
        <w:t>Презентация</w:t>
      </w:r>
      <w:r w:rsidRPr="00BE547D">
        <w:rPr>
          <w:rFonts w:ascii="Times New Roman" w:eastAsia="Times New Roman" w:hAnsi="Times New Roman"/>
          <w:color w:val="000000"/>
          <w:sz w:val="28"/>
          <w:szCs w:val="28"/>
          <w:lang w:val="kk-KZ" w:eastAsia="ru-RU"/>
        </w:rPr>
        <w:t xml:space="preserve"> 5-7 мин.).</w:t>
      </w:r>
      <w:r>
        <w:rPr>
          <w:rFonts w:ascii="Times New Roman" w:eastAsia="Times New Roman" w:hAnsi="Times New Roman"/>
          <w:color w:val="000000"/>
          <w:sz w:val="28"/>
          <w:szCs w:val="28"/>
          <w:lang w:val="kk-KZ" w:eastAsia="ru-RU"/>
        </w:rPr>
        <w:t xml:space="preserve"> </w:t>
      </w:r>
    </w:p>
    <w:p w:rsidR="006660D1" w:rsidRPr="00CC6E3F" w:rsidRDefault="006660D1" w:rsidP="006660D1">
      <w:pPr>
        <w:spacing w:after="0"/>
        <w:ind w:firstLine="567"/>
        <w:jc w:val="both"/>
        <w:rPr>
          <w:rFonts w:ascii="Times New Roman" w:hAnsi="Times New Roman"/>
          <w:sz w:val="28"/>
          <w:szCs w:val="28"/>
          <w:lang w:val="kk-KZ"/>
        </w:rPr>
      </w:pPr>
      <w:r w:rsidRPr="00CC6E3F">
        <w:rPr>
          <w:rFonts w:ascii="Times New Roman" w:hAnsi="Times New Roman"/>
          <w:sz w:val="28"/>
          <w:szCs w:val="28"/>
          <w:lang w:val="kk-KZ"/>
        </w:rPr>
        <w:t xml:space="preserve">Сесия мәжілісі </w:t>
      </w:r>
      <w:r>
        <w:rPr>
          <w:rFonts w:ascii="Times New Roman" w:eastAsia="Times New Roman" w:hAnsi="Times New Roman"/>
          <w:color w:val="000000"/>
          <w:sz w:val="28"/>
          <w:szCs w:val="28"/>
          <w:lang w:val="kk-KZ" w:eastAsia="ru-RU"/>
        </w:rPr>
        <w:t>23 сәуір</w:t>
      </w:r>
      <w:r w:rsidRPr="00F52F77">
        <w:rPr>
          <w:rFonts w:ascii="Times New Roman" w:eastAsia="Times New Roman" w:hAnsi="Times New Roman"/>
          <w:color w:val="000000"/>
          <w:sz w:val="28"/>
          <w:szCs w:val="28"/>
          <w:lang w:val="kk-KZ" w:eastAsia="ru-RU"/>
        </w:rPr>
        <w:t xml:space="preserve"> күні сағ.10</w:t>
      </w:r>
      <w:r>
        <w:rPr>
          <w:rFonts w:ascii="Times New Roman" w:eastAsia="Times New Roman" w:hAnsi="Times New Roman"/>
          <w:color w:val="000000"/>
          <w:sz w:val="28"/>
          <w:szCs w:val="28"/>
          <w:lang w:val="kk-KZ" w:eastAsia="ru-RU"/>
        </w:rPr>
        <w:t>:0</w:t>
      </w:r>
      <w:r w:rsidRPr="00F52F77">
        <w:rPr>
          <w:rFonts w:ascii="Times New Roman" w:eastAsia="Times New Roman" w:hAnsi="Times New Roman"/>
          <w:color w:val="000000"/>
          <w:sz w:val="28"/>
          <w:szCs w:val="28"/>
          <w:lang w:val="kk-KZ" w:eastAsia="ru-RU"/>
        </w:rPr>
        <w:t xml:space="preserve">0-да </w:t>
      </w:r>
      <w:r w:rsidRPr="00CC6E3F">
        <w:rPr>
          <w:rFonts w:ascii="Times New Roman" w:hAnsi="Times New Roman"/>
          <w:sz w:val="28"/>
          <w:szCs w:val="28"/>
          <w:lang w:val="kk-KZ"/>
        </w:rPr>
        <w:t>өткізіледі.</w:t>
      </w:r>
    </w:p>
    <w:p w:rsidR="006660D1" w:rsidRPr="00AA295F" w:rsidRDefault="006660D1" w:rsidP="006660D1">
      <w:pPr>
        <w:tabs>
          <w:tab w:val="left" w:pos="709"/>
        </w:tabs>
        <w:spacing w:after="0"/>
        <w:ind w:firstLine="567"/>
        <w:jc w:val="both"/>
        <w:rPr>
          <w:rFonts w:ascii="Times New Roman" w:hAnsi="Times New Roman"/>
          <w:sz w:val="28"/>
          <w:szCs w:val="28"/>
          <w:lang w:val="kk-KZ"/>
        </w:rPr>
      </w:pPr>
      <w:r w:rsidRPr="00AA295F">
        <w:rPr>
          <w:rFonts w:ascii="Times New Roman" w:eastAsia="Times New Roman" w:hAnsi="Times New Roman"/>
          <w:i/>
          <w:color w:val="000000"/>
          <w:sz w:val="28"/>
          <w:szCs w:val="28"/>
          <w:lang w:val="kk-KZ"/>
        </w:rPr>
        <w:t>Ақпарат үшін</w:t>
      </w:r>
      <w:r w:rsidRPr="00AA295F">
        <w:rPr>
          <w:rFonts w:ascii="Times New Roman" w:hAnsi="Times New Roman"/>
          <w:i/>
          <w:sz w:val="28"/>
          <w:szCs w:val="28"/>
          <w:lang w:val="kk-KZ"/>
        </w:rPr>
        <w:t>:</w:t>
      </w:r>
      <w:r>
        <w:rPr>
          <w:rFonts w:ascii="Times New Roman" w:hAnsi="Times New Roman"/>
          <w:i/>
          <w:sz w:val="28"/>
          <w:szCs w:val="28"/>
          <w:lang w:val="kk-KZ"/>
        </w:rPr>
        <w:t xml:space="preserve"> </w:t>
      </w:r>
      <w:r w:rsidRPr="00AA295F">
        <w:rPr>
          <w:rFonts w:ascii="Times New Roman" w:hAnsi="Times New Roman"/>
          <w:sz w:val="28"/>
          <w:szCs w:val="28"/>
          <w:lang w:val="kk-KZ"/>
        </w:rPr>
        <w:t>Педагогикалық Ғылымдар Академиясы, 0500</w:t>
      </w:r>
      <w:r>
        <w:rPr>
          <w:rFonts w:ascii="Times New Roman" w:hAnsi="Times New Roman"/>
          <w:sz w:val="28"/>
          <w:szCs w:val="28"/>
          <w:lang w:val="kk-KZ"/>
        </w:rPr>
        <w:t>00</w:t>
      </w:r>
      <w:r w:rsidRPr="00AA295F">
        <w:rPr>
          <w:rFonts w:ascii="Times New Roman" w:hAnsi="Times New Roman"/>
          <w:sz w:val="28"/>
          <w:szCs w:val="28"/>
          <w:lang w:val="kk-KZ"/>
        </w:rPr>
        <w:t xml:space="preserve">, Алматы қ., </w:t>
      </w:r>
      <w:r>
        <w:rPr>
          <w:rFonts w:ascii="Times New Roman" w:hAnsi="Times New Roman"/>
          <w:sz w:val="28"/>
          <w:szCs w:val="28"/>
          <w:lang w:val="kk-KZ"/>
        </w:rPr>
        <w:t>Абылай хан даңғылы</w:t>
      </w:r>
      <w:r w:rsidRPr="00AA295F">
        <w:rPr>
          <w:rFonts w:ascii="Times New Roman" w:hAnsi="Times New Roman"/>
          <w:sz w:val="28"/>
          <w:szCs w:val="28"/>
          <w:lang w:val="kk-KZ"/>
        </w:rPr>
        <w:t xml:space="preserve">, </w:t>
      </w:r>
      <w:r>
        <w:rPr>
          <w:rFonts w:ascii="Times New Roman" w:hAnsi="Times New Roman"/>
          <w:sz w:val="28"/>
          <w:szCs w:val="28"/>
          <w:lang w:val="kk-KZ"/>
        </w:rPr>
        <w:t>74а</w:t>
      </w:r>
      <w:r w:rsidRPr="00AA295F">
        <w:rPr>
          <w:rFonts w:ascii="Times New Roman" w:hAnsi="Times New Roman"/>
          <w:sz w:val="28"/>
          <w:szCs w:val="28"/>
          <w:lang w:val="kk-KZ"/>
        </w:rPr>
        <w:t xml:space="preserve">, </w:t>
      </w:r>
      <w:r>
        <w:rPr>
          <w:rFonts w:ascii="Times New Roman" w:hAnsi="Times New Roman"/>
          <w:sz w:val="28"/>
          <w:szCs w:val="28"/>
          <w:lang w:val="kk-KZ"/>
        </w:rPr>
        <w:t>3</w:t>
      </w:r>
      <w:r w:rsidRPr="00AA295F">
        <w:rPr>
          <w:rFonts w:ascii="Times New Roman" w:hAnsi="Times New Roman"/>
          <w:sz w:val="28"/>
          <w:szCs w:val="28"/>
          <w:lang w:val="kk-KZ"/>
        </w:rPr>
        <w:t xml:space="preserve">-қабат, </w:t>
      </w:r>
      <w:r>
        <w:rPr>
          <w:rFonts w:ascii="Times New Roman" w:hAnsi="Times New Roman"/>
          <w:sz w:val="28"/>
          <w:szCs w:val="28"/>
          <w:lang w:val="kk-KZ"/>
        </w:rPr>
        <w:t>35</w:t>
      </w:r>
      <w:r w:rsidRPr="00AA295F">
        <w:rPr>
          <w:rFonts w:ascii="Times New Roman" w:hAnsi="Times New Roman"/>
          <w:sz w:val="28"/>
          <w:szCs w:val="28"/>
          <w:lang w:val="kk-KZ"/>
        </w:rPr>
        <w:t xml:space="preserve"> каб. Веб-сайт</w:t>
      </w:r>
      <w:r w:rsidRPr="00AA295F">
        <w:rPr>
          <w:rFonts w:ascii="Times New Roman" w:hAnsi="Times New Roman"/>
          <w:b/>
          <w:sz w:val="28"/>
          <w:szCs w:val="28"/>
          <w:lang w:val="kk-KZ"/>
        </w:rPr>
        <w:t xml:space="preserve">: </w:t>
      </w:r>
      <w:hyperlink r:id="rId5" w:history="1">
        <w:r w:rsidRPr="00AA295F">
          <w:rPr>
            <w:rStyle w:val="a4"/>
            <w:sz w:val="28"/>
            <w:szCs w:val="28"/>
            <w:lang w:val="kk-KZ"/>
          </w:rPr>
          <w:t>www.apnk.kz</w:t>
        </w:r>
      </w:hyperlink>
    </w:p>
    <w:p w:rsidR="006660D1" w:rsidRDefault="006660D1" w:rsidP="006660D1">
      <w:pPr>
        <w:tabs>
          <w:tab w:val="left" w:pos="709"/>
        </w:tabs>
        <w:spacing w:after="0"/>
        <w:ind w:firstLine="567"/>
        <w:jc w:val="both"/>
        <w:rPr>
          <w:rFonts w:ascii="Times New Roman" w:hAnsi="Times New Roman"/>
          <w:sz w:val="28"/>
          <w:szCs w:val="28"/>
          <w:lang w:val="kk-KZ"/>
        </w:rPr>
      </w:pPr>
      <w:r w:rsidRPr="00AA295F">
        <w:rPr>
          <w:rFonts w:ascii="Times New Roman" w:hAnsi="Times New Roman"/>
          <w:i/>
          <w:sz w:val="28"/>
          <w:szCs w:val="28"/>
          <w:lang w:val="kk-KZ"/>
        </w:rPr>
        <w:t>Анықтама үшін:</w:t>
      </w:r>
      <w:r>
        <w:rPr>
          <w:rFonts w:ascii="Times New Roman" w:hAnsi="Times New Roman"/>
          <w:i/>
          <w:sz w:val="28"/>
          <w:szCs w:val="28"/>
          <w:lang w:val="kk-KZ"/>
        </w:rPr>
        <w:t xml:space="preserve"> </w:t>
      </w:r>
      <w:r>
        <w:rPr>
          <w:rFonts w:ascii="Times New Roman" w:hAnsi="Times New Roman"/>
          <w:sz w:val="28"/>
          <w:szCs w:val="28"/>
          <w:lang w:val="kk-KZ"/>
        </w:rPr>
        <w:t xml:space="preserve">Қоңырова Жұлдыз Бақтыбайқызы 8 778 514 97 47, </w:t>
      </w:r>
    </w:p>
    <w:p w:rsidR="006660D1" w:rsidRDefault="006660D1" w:rsidP="006660D1">
      <w:pPr>
        <w:tabs>
          <w:tab w:val="left" w:pos="709"/>
        </w:tabs>
        <w:spacing w:after="0"/>
        <w:ind w:firstLine="567"/>
        <w:jc w:val="both"/>
        <w:rPr>
          <w:rFonts w:ascii="Times New Roman" w:hAnsi="Times New Roman"/>
          <w:sz w:val="28"/>
          <w:szCs w:val="28"/>
          <w:lang w:val="kk-KZ"/>
        </w:rPr>
      </w:pPr>
      <w:r w:rsidRPr="00AA295F">
        <w:rPr>
          <w:rFonts w:ascii="Times New Roman" w:hAnsi="Times New Roman"/>
          <w:sz w:val="28"/>
          <w:szCs w:val="28"/>
          <w:lang w:val="kk-KZ"/>
        </w:rPr>
        <w:t>тел.: 8</w:t>
      </w:r>
      <w:r>
        <w:rPr>
          <w:rFonts w:ascii="Times New Roman" w:hAnsi="Times New Roman"/>
          <w:sz w:val="28"/>
          <w:szCs w:val="28"/>
          <w:lang w:val="kk-KZ"/>
        </w:rPr>
        <w:t xml:space="preserve"> </w:t>
      </w:r>
      <w:r w:rsidRPr="00AA295F">
        <w:rPr>
          <w:rFonts w:ascii="Times New Roman" w:hAnsi="Times New Roman"/>
          <w:sz w:val="28"/>
          <w:szCs w:val="28"/>
          <w:lang w:val="kk-KZ"/>
        </w:rPr>
        <w:t>(727)</w:t>
      </w:r>
      <w:r>
        <w:rPr>
          <w:rFonts w:ascii="Times New Roman" w:hAnsi="Times New Roman"/>
          <w:sz w:val="28"/>
          <w:szCs w:val="28"/>
          <w:lang w:val="kk-KZ"/>
        </w:rPr>
        <w:t xml:space="preserve"> 313</w:t>
      </w:r>
      <w:r w:rsidRPr="00AA295F">
        <w:rPr>
          <w:rFonts w:ascii="Times New Roman" w:hAnsi="Times New Roman"/>
          <w:sz w:val="28"/>
          <w:szCs w:val="28"/>
          <w:lang w:val="kk-KZ"/>
        </w:rPr>
        <w:t>-</w:t>
      </w:r>
      <w:r>
        <w:rPr>
          <w:rFonts w:ascii="Times New Roman" w:hAnsi="Times New Roman"/>
          <w:sz w:val="28"/>
          <w:szCs w:val="28"/>
          <w:lang w:val="kk-KZ"/>
        </w:rPr>
        <w:t>18</w:t>
      </w:r>
      <w:r w:rsidRPr="00AA295F">
        <w:rPr>
          <w:rFonts w:ascii="Times New Roman" w:hAnsi="Times New Roman"/>
          <w:sz w:val="28"/>
          <w:szCs w:val="28"/>
          <w:lang w:val="kk-KZ"/>
        </w:rPr>
        <w:t>-</w:t>
      </w:r>
      <w:r>
        <w:rPr>
          <w:rFonts w:ascii="Times New Roman" w:hAnsi="Times New Roman"/>
          <w:sz w:val="28"/>
          <w:szCs w:val="28"/>
          <w:lang w:val="kk-KZ"/>
        </w:rPr>
        <w:t>14</w:t>
      </w:r>
      <w:r w:rsidRPr="00AA295F">
        <w:rPr>
          <w:rFonts w:ascii="Times New Roman" w:hAnsi="Times New Roman"/>
          <w:sz w:val="28"/>
          <w:szCs w:val="28"/>
          <w:lang w:val="kk-KZ"/>
        </w:rPr>
        <w:t>, 3</w:t>
      </w:r>
      <w:r>
        <w:rPr>
          <w:rFonts w:ascii="Times New Roman" w:hAnsi="Times New Roman"/>
          <w:sz w:val="28"/>
          <w:szCs w:val="28"/>
          <w:lang w:val="kk-KZ"/>
        </w:rPr>
        <w:t>13</w:t>
      </w:r>
      <w:r w:rsidRPr="00AA295F">
        <w:rPr>
          <w:rFonts w:ascii="Times New Roman" w:hAnsi="Times New Roman"/>
          <w:sz w:val="28"/>
          <w:szCs w:val="28"/>
          <w:lang w:val="kk-KZ"/>
        </w:rPr>
        <w:t>-</w:t>
      </w:r>
      <w:r>
        <w:rPr>
          <w:rFonts w:ascii="Times New Roman" w:hAnsi="Times New Roman"/>
          <w:sz w:val="28"/>
          <w:szCs w:val="28"/>
          <w:lang w:val="kk-KZ"/>
        </w:rPr>
        <w:t>18</w:t>
      </w:r>
      <w:r w:rsidRPr="00AA295F">
        <w:rPr>
          <w:rFonts w:ascii="Times New Roman" w:hAnsi="Times New Roman"/>
          <w:sz w:val="28"/>
          <w:szCs w:val="28"/>
          <w:lang w:val="kk-KZ"/>
        </w:rPr>
        <w:t>-</w:t>
      </w:r>
      <w:r>
        <w:rPr>
          <w:rFonts w:ascii="Times New Roman" w:hAnsi="Times New Roman"/>
          <w:sz w:val="28"/>
          <w:szCs w:val="28"/>
          <w:lang w:val="kk-KZ"/>
        </w:rPr>
        <w:t xml:space="preserve">15,  </w:t>
      </w:r>
      <w:r w:rsidRPr="00AA295F">
        <w:rPr>
          <w:rFonts w:ascii="Times New Roman" w:hAnsi="Times New Roman"/>
          <w:sz w:val="28"/>
          <w:szCs w:val="28"/>
          <w:lang w:val="pt-BR"/>
        </w:rPr>
        <w:t xml:space="preserve">e-mail: </w:t>
      </w:r>
      <w:r w:rsidRPr="00AA295F">
        <w:rPr>
          <w:rFonts w:ascii="Times New Roman" w:hAnsi="Times New Roman"/>
          <w:sz w:val="28"/>
          <w:szCs w:val="28"/>
        </w:rPr>
        <w:fldChar w:fldCharType="begin"/>
      </w:r>
      <w:r w:rsidRPr="00AA295F">
        <w:rPr>
          <w:rFonts w:ascii="Times New Roman" w:hAnsi="Times New Roman"/>
          <w:sz w:val="28"/>
          <w:szCs w:val="28"/>
          <w:lang w:val="kk-KZ"/>
        </w:rPr>
        <w:instrText>HYPERLINK "mailto:apnkaz@mail.ru"</w:instrText>
      </w:r>
      <w:r w:rsidRPr="00AA295F">
        <w:rPr>
          <w:rFonts w:ascii="Times New Roman" w:hAnsi="Times New Roman"/>
          <w:sz w:val="28"/>
          <w:szCs w:val="28"/>
        </w:rPr>
        <w:fldChar w:fldCharType="separate"/>
      </w:r>
      <w:r w:rsidRPr="00AA295F">
        <w:rPr>
          <w:rStyle w:val="a4"/>
          <w:sz w:val="28"/>
          <w:szCs w:val="28"/>
          <w:lang w:val="pt-BR"/>
        </w:rPr>
        <w:t>apnkaz@mail.ru</w:t>
      </w:r>
      <w:r w:rsidRPr="00AA295F">
        <w:rPr>
          <w:rFonts w:ascii="Times New Roman" w:hAnsi="Times New Roman"/>
          <w:sz w:val="28"/>
          <w:szCs w:val="28"/>
        </w:rPr>
        <w:fldChar w:fldCharType="end"/>
      </w:r>
      <w:r w:rsidRPr="00AA295F">
        <w:rPr>
          <w:rFonts w:ascii="Times New Roman" w:hAnsi="Times New Roman"/>
          <w:sz w:val="28"/>
          <w:szCs w:val="28"/>
          <w:lang w:val="kk-KZ"/>
        </w:rPr>
        <w:t>.</w:t>
      </w:r>
    </w:p>
    <w:p w:rsidR="006660D1" w:rsidRDefault="006660D1" w:rsidP="006660D1">
      <w:pPr>
        <w:tabs>
          <w:tab w:val="left" w:pos="709"/>
        </w:tabs>
        <w:spacing w:after="0"/>
        <w:ind w:firstLine="567"/>
        <w:jc w:val="both"/>
        <w:rPr>
          <w:rFonts w:ascii="Times New Roman" w:hAnsi="Times New Roman"/>
          <w:sz w:val="28"/>
          <w:szCs w:val="28"/>
          <w:lang w:val="kk-KZ"/>
        </w:rPr>
      </w:pPr>
    </w:p>
    <w:p w:rsidR="00A37BA5" w:rsidRPr="00AA295F" w:rsidRDefault="00A37BA5" w:rsidP="00CA67CE">
      <w:pPr>
        <w:tabs>
          <w:tab w:val="left" w:pos="709"/>
        </w:tabs>
        <w:spacing w:after="0"/>
        <w:ind w:firstLine="567"/>
        <w:jc w:val="both"/>
        <w:rPr>
          <w:rFonts w:ascii="Times New Roman" w:hAnsi="Times New Roman"/>
          <w:sz w:val="28"/>
          <w:szCs w:val="28"/>
          <w:lang w:val="kk-KZ"/>
        </w:rPr>
      </w:pPr>
      <w:bookmarkStart w:id="0" w:name="_GoBack"/>
      <w:bookmarkEnd w:id="0"/>
    </w:p>
    <w:p w:rsidR="006718BC" w:rsidRPr="00F52F77" w:rsidRDefault="006718BC" w:rsidP="00F52F77">
      <w:pPr>
        <w:tabs>
          <w:tab w:val="left" w:pos="1134"/>
        </w:tabs>
        <w:spacing w:after="0" w:line="240" w:lineRule="auto"/>
        <w:ind w:firstLine="720"/>
        <w:jc w:val="both"/>
        <w:rPr>
          <w:rFonts w:ascii="Times New Roman" w:eastAsia="Times New Roman" w:hAnsi="Times New Roman"/>
          <w:color w:val="000000"/>
          <w:sz w:val="28"/>
          <w:szCs w:val="28"/>
          <w:lang w:val="kk-KZ" w:eastAsia="ru-RU"/>
        </w:rPr>
      </w:pPr>
    </w:p>
    <w:p w:rsidR="004D7336" w:rsidRDefault="004D7336" w:rsidP="004D7336">
      <w:pPr>
        <w:rPr>
          <w:sz w:val="28"/>
          <w:szCs w:val="28"/>
          <w:lang w:val="kk-KZ"/>
        </w:rPr>
      </w:pPr>
    </w:p>
    <w:p w:rsidR="00B9216B" w:rsidRDefault="00B9216B" w:rsidP="004D7336">
      <w:pPr>
        <w:rPr>
          <w:sz w:val="28"/>
          <w:szCs w:val="28"/>
          <w:lang w:val="kk-KZ"/>
        </w:rPr>
      </w:pPr>
    </w:p>
    <w:p w:rsidR="00B9216B" w:rsidRDefault="00B9216B" w:rsidP="004D7336">
      <w:pPr>
        <w:rPr>
          <w:sz w:val="28"/>
          <w:szCs w:val="28"/>
          <w:lang w:val="kk-KZ"/>
        </w:rPr>
      </w:pPr>
    </w:p>
    <w:p w:rsidR="00B9216B" w:rsidRDefault="00B9216B" w:rsidP="004D7336">
      <w:pPr>
        <w:rPr>
          <w:sz w:val="28"/>
          <w:szCs w:val="28"/>
          <w:lang w:val="kk-KZ"/>
        </w:rPr>
      </w:pPr>
    </w:p>
    <w:p w:rsidR="00B9216B" w:rsidRDefault="00B9216B" w:rsidP="004D7336">
      <w:pPr>
        <w:rPr>
          <w:sz w:val="28"/>
          <w:szCs w:val="28"/>
          <w:lang w:val="kk-KZ"/>
        </w:rPr>
      </w:pPr>
    </w:p>
    <w:p w:rsidR="008C134B" w:rsidRDefault="008C134B" w:rsidP="004D7336">
      <w:pPr>
        <w:rPr>
          <w:sz w:val="28"/>
          <w:szCs w:val="28"/>
          <w:lang w:val="kk-KZ"/>
        </w:rPr>
      </w:pPr>
    </w:p>
    <w:p w:rsidR="008C134B" w:rsidRDefault="008C134B" w:rsidP="004D7336">
      <w:pPr>
        <w:rPr>
          <w:sz w:val="28"/>
          <w:szCs w:val="28"/>
          <w:lang w:val="kk-KZ"/>
        </w:rPr>
      </w:pPr>
    </w:p>
    <w:p w:rsidR="00131147" w:rsidRDefault="00131147" w:rsidP="000915C6">
      <w:pPr>
        <w:spacing w:after="0" w:line="240" w:lineRule="auto"/>
        <w:jc w:val="right"/>
        <w:rPr>
          <w:rFonts w:ascii="Times New Roman" w:hAnsi="Times New Roman"/>
          <w:i/>
          <w:sz w:val="24"/>
          <w:szCs w:val="24"/>
          <w:lang w:val="kk-KZ"/>
        </w:rPr>
      </w:pPr>
    </w:p>
    <w:p w:rsidR="00131147" w:rsidRDefault="00131147" w:rsidP="000915C6">
      <w:pPr>
        <w:spacing w:after="0" w:line="240" w:lineRule="auto"/>
        <w:jc w:val="right"/>
        <w:rPr>
          <w:rFonts w:ascii="Times New Roman" w:hAnsi="Times New Roman"/>
          <w:i/>
          <w:sz w:val="24"/>
          <w:szCs w:val="24"/>
          <w:lang w:val="kk-KZ"/>
        </w:rPr>
      </w:pPr>
    </w:p>
    <w:p w:rsidR="000915C6" w:rsidRPr="00603B6F" w:rsidRDefault="000915C6" w:rsidP="000915C6">
      <w:pPr>
        <w:spacing w:after="0" w:line="240" w:lineRule="auto"/>
        <w:jc w:val="right"/>
        <w:rPr>
          <w:rFonts w:ascii="Times New Roman" w:hAnsi="Times New Roman"/>
          <w:i/>
          <w:sz w:val="24"/>
          <w:szCs w:val="24"/>
          <w:lang w:val="kk-KZ"/>
        </w:rPr>
      </w:pPr>
      <w:r w:rsidRPr="00603B6F">
        <w:rPr>
          <w:rFonts w:ascii="Times New Roman" w:hAnsi="Times New Roman"/>
          <w:i/>
          <w:sz w:val="24"/>
          <w:szCs w:val="24"/>
          <w:lang w:val="kk-KZ"/>
        </w:rPr>
        <w:lastRenderedPageBreak/>
        <w:t>Қосымша №</w:t>
      </w:r>
      <w:r w:rsidR="00A37BA5">
        <w:rPr>
          <w:rFonts w:ascii="Times New Roman" w:hAnsi="Times New Roman"/>
          <w:i/>
          <w:sz w:val="24"/>
          <w:szCs w:val="24"/>
          <w:lang w:val="kk-KZ"/>
        </w:rPr>
        <w:t>1</w:t>
      </w:r>
    </w:p>
    <w:p w:rsidR="000915C6" w:rsidRDefault="000915C6" w:rsidP="000915C6">
      <w:pPr>
        <w:autoSpaceDE w:val="0"/>
        <w:autoSpaceDN w:val="0"/>
        <w:adjustRightInd w:val="0"/>
        <w:spacing w:after="0" w:line="240" w:lineRule="auto"/>
        <w:ind w:firstLine="283"/>
        <w:jc w:val="center"/>
        <w:rPr>
          <w:rFonts w:ascii="Times New Roman" w:hAnsi="Times New Roman"/>
          <w:b/>
          <w:bCs/>
          <w:caps/>
          <w:sz w:val="24"/>
          <w:szCs w:val="24"/>
          <w:lang w:val="kk-KZ"/>
        </w:rPr>
      </w:pPr>
    </w:p>
    <w:p w:rsidR="00664872" w:rsidRPr="000915C6" w:rsidRDefault="00664872" w:rsidP="00664872">
      <w:pPr>
        <w:autoSpaceDE w:val="0"/>
        <w:autoSpaceDN w:val="0"/>
        <w:adjustRightInd w:val="0"/>
        <w:spacing w:after="0" w:line="240" w:lineRule="auto"/>
        <w:jc w:val="center"/>
        <w:rPr>
          <w:rFonts w:ascii="Times New Roman" w:hAnsi="Times New Roman"/>
          <w:b/>
          <w:bCs/>
          <w:caps/>
          <w:sz w:val="24"/>
          <w:szCs w:val="24"/>
          <w:lang w:val="kk-KZ"/>
        </w:rPr>
      </w:pPr>
      <w:r w:rsidRPr="000915C6">
        <w:rPr>
          <w:rFonts w:ascii="Times New Roman" w:hAnsi="Times New Roman"/>
          <w:b/>
          <w:bCs/>
          <w:caps/>
          <w:sz w:val="24"/>
          <w:szCs w:val="24"/>
          <w:lang w:val="kk-KZ"/>
        </w:rPr>
        <w:t>Педагогикалық Ғылымдар Академиясына</w:t>
      </w:r>
    </w:p>
    <w:p w:rsidR="00664872" w:rsidRDefault="00664872" w:rsidP="00664872">
      <w:pPr>
        <w:autoSpaceDE w:val="0"/>
        <w:autoSpaceDN w:val="0"/>
        <w:adjustRightInd w:val="0"/>
        <w:spacing w:after="0" w:line="240" w:lineRule="auto"/>
        <w:jc w:val="center"/>
        <w:rPr>
          <w:rFonts w:ascii="Times New Roman" w:hAnsi="Times New Roman"/>
          <w:b/>
          <w:bCs/>
          <w:caps/>
          <w:sz w:val="24"/>
          <w:szCs w:val="24"/>
          <w:lang w:val="kk-KZ"/>
        </w:rPr>
      </w:pPr>
      <w:r w:rsidRPr="000915C6">
        <w:rPr>
          <w:rFonts w:ascii="Times New Roman" w:hAnsi="Times New Roman"/>
          <w:b/>
          <w:bCs/>
          <w:caps/>
          <w:sz w:val="24"/>
          <w:szCs w:val="24"/>
          <w:lang w:val="kk-KZ"/>
        </w:rPr>
        <w:t>сайлану туралы ЕРЕЖЕ</w:t>
      </w:r>
    </w:p>
    <w:p w:rsidR="00664872" w:rsidRPr="002204A7" w:rsidRDefault="00664872" w:rsidP="00664872">
      <w:pPr>
        <w:autoSpaceDE w:val="0"/>
        <w:autoSpaceDN w:val="0"/>
        <w:adjustRightInd w:val="0"/>
        <w:spacing w:after="0" w:line="240" w:lineRule="auto"/>
        <w:jc w:val="center"/>
        <w:rPr>
          <w:rFonts w:ascii="Times New Roman" w:hAnsi="Times New Roman"/>
          <w:b/>
          <w:bCs/>
          <w:caps/>
          <w:sz w:val="18"/>
          <w:szCs w:val="24"/>
          <w:lang w:val="kk-KZ"/>
        </w:rPr>
      </w:pPr>
    </w:p>
    <w:p w:rsidR="00664872" w:rsidRDefault="00664872" w:rsidP="00664872">
      <w:pPr>
        <w:autoSpaceDE w:val="0"/>
        <w:autoSpaceDN w:val="0"/>
        <w:adjustRightInd w:val="0"/>
        <w:spacing w:after="0" w:line="240" w:lineRule="auto"/>
        <w:jc w:val="center"/>
        <w:rPr>
          <w:rFonts w:ascii="Times New Roman" w:hAnsi="Times New Roman"/>
          <w:b/>
          <w:bCs/>
          <w:sz w:val="24"/>
          <w:szCs w:val="24"/>
          <w:lang w:val="kk-KZ"/>
        </w:rPr>
      </w:pPr>
      <w:r w:rsidRPr="000915C6">
        <w:rPr>
          <w:rFonts w:ascii="Times New Roman" w:hAnsi="Times New Roman"/>
          <w:b/>
          <w:bCs/>
          <w:sz w:val="24"/>
          <w:szCs w:val="24"/>
          <w:lang w:val="kk-KZ"/>
        </w:rPr>
        <w:t>Бұл Ереже Қазақстанның Педагогикалық Ғылымдар Академиясына Академияның толық мүшелерiн (академиктерiн), корреспондент-мүшелерiн, шетелдік мүшелерін, құр</w:t>
      </w:r>
      <w:r>
        <w:rPr>
          <w:rFonts w:ascii="Times New Roman" w:hAnsi="Times New Roman"/>
          <w:b/>
          <w:bCs/>
          <w:sz w:val="24"/>
          <w:szCs w:val="24"/>
          <w:lang w:val="kk-KZ"/>
        </w:rPr>
        <w:t xml:space="preserve">меттi академиктерiн, сондай-ақ </w:t>
      </w:r>
      <w:r w:rsidRPr="000915C6">
        <w:rPr>
          <w:rFonts w:ascii="Times New Roman" w:hAnsi="Times New Roman"/>
          <w:b/>
          <w:bCs/>
          <w:sz w:val="24"/>
          <w:szCs w:val="24"/>
          <w:lang w:val="kk-KZ"/>
        </w:rPr>
        <w:t>Академия мүшелерін және ұжымдық мүшелерiн сайлаудың ретiн анықтайды</w:t>
      </w:r>
    </w:p>
    <w:p w:rsidR="00664872" w:rsidRPr="002204A7" w:rsidRDefault="00664872" w:rsidP="00664872">
      <w:pPr>
        <w:autoSpaceDE w:val="0"/>
        <w:autoSpaceDN w:val="0"/>
        <w:adjustRightInd w:val="0"/>
        <w:spacing w:after="0" w:line="240" w:lineRule="auto"/>
        <w:jc w:val="center"/>
        <w:rPr>
          <w:rFonts w:ascii="Times New Roman" w:hAnsi="Times New Roman"/>
          <w:b/>
          <w:bCs/>
          <w:sz w:val="16"/>
          <w:szCs w:val="24"/>
          <w:lang w:val="kk-KZ"/>
        </w:rPr>
      </w:pP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1.Педагогикалық Ғылымдар Академиясының (әрі қарай мәтінде - Академия) толық мүшелерін </w:t>
      </w:r>
      <w:r w:rsidRPr="00F30AEB">
        <w:rPr>
          <w:rFonts w:ascii="Times New Roman" w:hAnsi="Times New Roman"/>
          <w:bCs/>
          <w:sz w:val="24"/>
          <w:szCs w:val="24"/>
          <w:lang w:val="kk-KZ"/>
        </w:rPr>
        <w:t>(</w:t>
      </w:r>
      <w:r w:rsidRPr="000915C6">
        <w:rPr>
          <w:rFonts w:ascii="Times New Roman" w:hAnsi="Times New Roman"/>
          <w:bCs/>
          <w:sz w:val="24"/>
          <w:szCs w:val="24"/>
          <w:lang w:val="kk-KZ"/>
        </w:rPr>
        <w:t>академиктерiн),</w:t>
      </w:r>
      <w:r w:rsidRPr="000915C6">
        <w:rPr>
          <w:rFonts w:ascii="Times New Roman" w:hAnsi="Times New Roman"/>
          <w:sz w:val="24"/>
          <w:szCs w:val="24"/>
          <w:lang w:val="kk-KZ"/>
        </w:rPr>
        <w:t xml:space="preserve"> корреспо</w:t>
      </w:r>
      <w:r w:rsidR="00F60BBE">
        <w:rPr>
          <w:rFonts w:ascii="Times New Roman" w:hAnsi="Times New Roman"/>
          <w:sz w:val="24"/>
          <w:szCs w:val="24"/>
          <w:lang w:val="kk-KZ"/>
        </w:rPr>
        <w:t xml:space="preserve">ндент </w:t>
      </w:r>
      <w:r>
        <w:rPr>
          <w:rFonts w:ascii="Times New Roman" w:hAnsi="Times New Roman"/>
          <w:sz w:val="24"/>
          <w:szCs w:val="24"/>
          <w:lang w:val="kk-KZ"/>
        </w:rPr>
        <w:t>мүшелерiн, құрметтi акаде</w:t>
      </w:r>
      <w:r w:rsidRPr="000915C6">
        <w:rPr>
          <w:rFonts w:ascii="Times New Roman" w:hAnsi="Times New Roman"/>
          <w:sz w:val="24"/>
          <w:szCs w:val="24"/>
          <w:lang w:val="kk-KZ"/>
        </w:rPr>
        <w:t xml:space="preserve">миктерiн және шетелдік мүшелерін сайлау Академияның Жарғысы мен осы Ережеге сай Академияның жалпы жиналысында жылына </w:t>
      </w:r>
      <w:r>
        <w:rPr>
          <w:rFonts w:ascii="Times New Roman" w:hAnsi="Times New Roman"/>
          <w:sz w:val="24"/>
          <w:szCs w:val="24"/>
          <w:lang w:val="kk-KZ"/>
        </w:rPr>
        <w:t>екі</w:t>
      </w:r>
      <w:r w:rsidRPr="000915C6">
        <w:rPr>
          <w:rFonts w:ascii="Times New Roman" w:hAnsi="Times New Roman"/>
          <w:sz w:val="24"/>
          <w:szCs w:val="24"/>
          <w:lang w:val="kk-KZ"/>
        </w:rPr>
        <w:t xml:space="preserve"> рет, Академия Президиумы белгілеген уақытта өткiзедi.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2. Академия мүшелерін және ұжымдық мүшелерiн сайлау өтініш түсуіне қарай Академия Президиумының кезекті мәжілісінде өткізіледі.</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3. Академия Президиумы жыл сайын атақтардың әрқайсысы бойынша бос орындарды анықтайды.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4. Академияның толық мүшелерi (академиктер), корреспондент-мүшелерi, құрметтi академиктерi, </w:t>
      </w:r>
      <w:r w:rsidRPr="000915C6">
        <w:rPr>
          <w:rFonts w:ascii="Times New Roman" w:hAnsi="Times New Roman"/>
          <w:bCs/>
          <w:sz w:val="24"/>
          <w:szCs w:val="24"/>
          <w:lang w:val="kk-KZ"/>
        </w:rPr>
        <w:t>шетелдік мүшелері</w:t>
      </w:r>
      <w:r w:rsidRPr="000915C6">
        <w:rPr>
          <w:rFonts w:ascii="Times New Roman" w:hAnsi="Times New Roman"/>
          <w:sz w:val="24"/>
          <w:szCs w:val="24"/>
          <w:lang w:val="kk-KZ"/>
        </w:rPr>
        <w:t>мен мүшелерi өмiр бойына сайланады.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5. Академияның толық мүшелерiн, корреспондент-мүшелерiн және құрметтi ака-демиктерiн сайлау туралы хабар республикалық баспасөзде сайлау өтетiн күннен бiр ай бұрын жарияланады.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6. Академияның толық мүшесі болып ғылым докторы ғылыми дәрежесi және өзінің ғылыми мектебі бар, елімізде және шет елдерде кеңінен танымал бiлiм, ғылым, мәдениет салаларының көрнектi қайраткелерi, Академияның корреспондент-мүшелерi, ерекше жағдайларда Мемлекет және қоғам қайраткерлері сайланады.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7. Академияның корреспондент-мүшесі болып ғылым докторы жән</w:t>
      </w:r>
      <w:r>
        <w:rPr>
          <w:rFonts w:ascii="Times New Roman" w:hAnsi="Times New Roman"/>
          <w:sz w:val="24"/>
          <w:szCs w:val="24"/>
          <w:lang w:val="kk-KZ"/>
        </w:rPr>
        <w:t>е кандидаты ғы</w:t>
      </w:r>
      <w:r w:rsidRPr="000915C6">
        <w:rPr>
          <w:rFonts w:ascii="Times New Roman" w:hAnsi="Times New Roman"/>
          <w:sz w:val="24"/>
          <w:szCs w:val="24"/>
          <w:lang w:val="kk-KZ"/>
        </w:rPr>
        <w:t>лыми дәрежесi бар, бiлiм, ғылым, мәдениет салаларының көрнектi қайраткерлерi сайланады.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8. Академияның құрметтi академигi болып ғылым докторы ғылыми дәрежесi бар көрнекті ғалымдар, еліміздің білім беру жүйесінің дамуына ерекше мол үлес қосқан ғылым, білім, мәдениет салаларының ұйымдастырушылары сайланады. </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9. Академияның мүшесі болып бiлiм, ғылым және мәдениет салаларының қызметкерлері, бiлiм беру жүйесін ұйымдастыру мен дамытуда мол тәжiрибе жинақтаған жаңашыл мұғалiмдер, зерттеушi мұғалiмдер, әдiскер-мұғалiмдер сайланады.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10. Ака</w:t>
      </w:r>
      <w:r w:rsidR="00131147">
        <w:rPr>
          <w:rFonts w:ascii="Times New Roman" w:hAnsi="Times New Roman"/>
          <w:sz w:val="24"/>
          <w:szCs w:val="24"/>
          <w:lang w:val="kk-KZ"/>
        </w:rPr>
        <w:t>демия Жарғысында ұжымдық мүшелiк</w:t>
      </w:r>
      <w:r w:rsidRPr="000915C6">
        <w:rPr>
          <w:rFonts w:ascii="Times New Roman" w:hAnsi="Times New Roman"/>
          <w:sz w:val="24"/>
          <w:szCs w:val="24"/>
          <w:lang w:val="kk-KZ"/>
        </w:rPr>
        <w:t xml:space="preserve"> </w:t>
      </w:r>
      <w:r w:rsidR="00131147">
        <w:rPr>
          <w:rFonts w:ascii="Times New Roman" w:hAnsi="Times New Roman"/>
          <w:sz w:val="24"/>
          <w:szCs w:val="24"/>
          <w:lang w:val="kk-KZ"/>
        </w:rPr>
        <w:t>т</w:t>
      </w:r>
      <w:r w:rsidRPr="000915C6">
        <w:rPr>
          <w:rFonts w:ascii="Times New Roman" w:hAnsi="Times New Roman"/>
          <w:sz w:val="24"/>
          <w:szCs w:val="24"/>
          <w:lang w:val="kk-KZ"/>
        </w:rPr>
        <w:t>е қарастыр</w:t>
      </w:r>
      <w:r w:rsidR="00131147">
        <w:rPr>
          <w:rFonts w:ascii="Times New Roman" w:hAnsi="Times New Roman"/>
          <w:sz w:val="24"/>
          <w:szCs w:val="24"/>
          <w:lang w:val="kk-KZ"/>
        </w:rPr>
        <w:t>ыла</w:t>
      </w:r>
      <w:r w:rsidRPr="000915C6">
        <w:rPr>
          <w:rFonts w:ascii="Times New Roman" w:hAnsi="Times New Roman"/>
          <w:sz w:val="24"/>
          <w:szCs w:val="24"/>
          <w:lang w:val="kk-KZ"/>
        </w:rPr>
        <w:t>ды. Академияның ұжымдық мүшелiгіне бiлiм мен тәрбие мекемелерi (мектептер, кәсiптiк-техникалық мектептер, колледждер, жоғары оқу орындары және т.б.), Республикалық ғылыми-практикалық, ғылыми-зерттеу және басқа да институттар мен орталықтар, Академияның мiндеттерiн iске асыруға бағытталған бiлiм, ғылым мен мәдениеттi дамытуды өзiне мақсат етiп қойған қоғамдық ұйымдар мен бiрлестiктер сайланады.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11. Академияның толық мүшелігіне, корреспонде</w:t>
      </w:r>
      <w:r>
        <w:rPr>
          <w:rFonts w:ascii="Times New Roman" w:hAnsi="Times New Roman"/>
          <w:sz w:val="24"/>
          <w:szCs w:val="24"/>
          <w:lang w:val="kk-KZ"/>
        </w:rPr>
        <w:t>нт-мүшелігіне және құрметті ака</w:t>
      </w:r>
      <w:r w:rsidRPr="000915C6">
        <w:rPr>
          <w:rFonts w:ascii="Times New Roman" w:hAnsi="Times New Roman"/>
          <w:sz w:val="24"/>
          <w:szCs w:val="24"/>
          <w:lang w:val="kk-KZ"/>
        </w:rPr>
        <w:t>демигіне сайлануға кандидаттарды ұсыну құқығы жоғары оқу орындарының, білім беру және ғылыми мекемелердің, республикалық және облыстық (қалалық) білім беру саласы қызметкерлерінің білімін жетілдіру институттарының ғылыми кеңестеріне беріледі.</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12. Академияның мүшелігіне сайлануға кандидаттарды ұсыну құқығы облыстық, қалалық, аудандық білім басқармалары мен педагогикалық ұжымдарға беріледі.</w:t>
      </w:r>
    </w:p>
    <w:p w:rsidR="00664872" w:rsidRPr="007D3178"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sz w:val="24"/>
          <w:szCs w:val="24"/>
          <w:lang w:val="kk-KZ"/>
        </w:rPr>
      </w:pPr>
      <w:r w:rsidRPr="007D3178">
        <w:rPr>
          <w:rFonts w:ascii="Times New Roman" w:hAnsi="Times New Roman"/>
          <w:b/>
          <w:sz w:val="24"/>
          <w:szCs w:val="24"/>
          <w:lang w:val="kk-KZ"/>
        </w:rPr>
        <w:t xml:space="preserve">13. </w:t>
      </w:r>
      <w:r w:rsidR="00131147">
        <w:rPr>
          <w:rFonts w:ascii="Times New Roman" w:hAnsi="Times New Roman"/>
          <w:b/>
          <w:sz w:val="24"/>
          <w:szCs w:val="24"/>
          <w:lang w:val="kk-KZ"/>
        </w:rPr>
        <w:t>Үміткерлер</w:t>
      </w:r>
      <w:r w:rsidR="00131147" w:rsidRPr="007D3178">
        <w:rPr>
          <w:rFonts w:ascii="Times New Roman" w:hAnsi="Times New Roman"/>
          <w:b/>
          <w:sz w:val="24"/>
          <w:szCs w:val="24"/>
          <w:lang w:val="kk-KZ"/>
        </w:rPr>
        <w:t xml:space="preserve"> </w:t>
      </w:r>
      <w:r w:rsidRPr="007D3178">
        <w:rPr>
          <w:rFonts w:ascii="Times New Roman" w:hAnsi="Times New Roman"/>
          <w:b/>
          <w:sz w:val="24"/>
          <w:szCs w:val="24"/>
          <w:lang w:val="kk-KZ"/>
        </w:rPr>
        <w:t xml:space="preserve">Академияның </w:t>
      </w:r>
      <w:r w:rsidR="00131147">
        <w:rPr>
          <w:rFonts w:ascii="Times New Roman" w:hAnsi="Times New Roman"/>
          <w:b/>
          <w:sz w:val="24"/>
          <w:szCs w:val="24"/>
          <w:lang w:val="kk-KZ"/>
        </w:rPr>
        <w:t xml:space="preserve">толық мүшесі және корреспондент </w:t>
      </w:r>
      <w:r w:rsidRPr="007D3178">
        <w:rPr>
          <w:rFonts w:ascii="Times New Roman" w:hAnsi="Times New Roman"/>
          <w:b/>
          <w:sz w:val="24"/>
          <w:szCs w:val="24"/>
          <w:lang w:val="kk-KZ"/>
        </w:rPr>
        <w:t>мүшесі болып сайлану мақсатында конкурсқа қатысу үшiн Академия Президиумына төменде көрсетілген құжаттарды тапсыруы керек:</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президентi атына конкурсқа қатысуы жөнiндегi өтiнiш;</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өмiрбаяндық анықтама;</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ұсынылғаны жөніндегі Ғылыми кеңестің шешімі;</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lastRenderedPageBreak/>
        <w:t>- жеке iс парағы (үй және қызмет орнының мекен-жайы, телефондар, факстер, e-mail мiндеттi түрде көрсетілуі қажет);</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негізгі ғылыми еңбектерiнiң тiзiмi;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жоғары бiлiм, ғылыми дәрежелер мен ғылыми атақтар берілгені туралы дипломдар көшiрмесi;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ғылыми-педагогикалық </w:t>
      </w:r>
      <w:r>
        <w:rPr>
          <w:rFonts w:ascii="Times New Roman" w:hAnsi="Times New Roman"/>
          <w:sz w:val="24"/>
          <w:szCs w:val="24"/>
          <w:lang w:val="kk-KZ"/>
        </w:rPr>
        <w:t>жұмысы жөніндегі қысқаша есебi;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педагогика ғылымы мен білім сапасын көтерудің маңызды проблемаларына арналған, қортындылар мен ұсыныстар айтылған баяндама;</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- 3 дана сурет (3х4 көлемiнде).</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Академияның ұжымдық мүшесiне сайлану үшін төмендегi құжаттарды тапсыруы керек:</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президентi атына өтiнiш;</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бiлiм беру қызметiн атқаруға берiлген лицензия көшiрмесi;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соңғы 3 жылда жасалған бiлiм беру қызметi туралы қысқаша анықтама.</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14. Академияның мүшесі болып сайлану үшiн Академия Президиумына </w:t>
      </w:r>
      <w:r>
        <w:rPr>
          <w:rFonts w:ascii="Times New Roman" w:hAnsi="Times New Roman"/>
          <w:sz w:val="24"/>
          <w:szCs w:val="24"/>
          <w:lang w:val="kk-KZ"/>
        </w:rPr>
        <w:t>төменде көр</w:t>
      </w:r>
      <w:r w:rsidRPr="000915C6">
        <w:rPr>
          <w:rFonts w:ascii="Times New Roman" w:hAnsi="Times New Roman"/>
          <w:sz w:val="24"/>
          <w:szCs w:val="24"/>
          <w:lang w:val="kk-KZ"/>
        </w:rPr>
        <w:t>сетілген құжаттарды бір данадан тапсыру керек:</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президентi атына өтiнiш;</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өмiрбаяндық анықтама;</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ұсынылғаны жөніндегі педагогика ұжымының шешімі;</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жеке iс парағы (үй және қызмет орнының мекен-жайы, телефондар, факстер, e-mai мiндеттi түрде көрсетілуі қажет);</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негізгі ғылыми және методикалық еңбектерiнiң тiзiмi;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жоғары бiлiм туралы дипломның көшiрмесi;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педагогикалық </w:t>
      </w:r>
      <w:r>
        <w:rPr>
          <w:rFonts w:ascii="Times New Roman" w:hAnsi="Times New Roman"/>
          <w:sz w:val="24"/>
          <w:szCs w:val="24"/>
          <w:lang w:val="kk-KZ"/>
        </w:rPr>
        <w:t>жұмысы жөніндегі қысқаша есебi;</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- 3 дана сурет (3х4 көлемiнде).</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15. Академияның толық мүшесі, корреспондент-мүшесi және мүшесi болып сайланғандар белгiленген көлемде бiр рет кіру жарнасын төлейдi. Академияның</w:t>
      </w:r>
      <w:r>
        <w:rPr>
          <w:rFonts w:ascii="Times New Roman" w:hAnsi="Times New Roman"/>
          <w:sz w:val="24"/>
          <w:szCs w:val="24"/>
          <w:lang w:val="kk-KZ"/>
        </w:rPr>
        <w:t xml:space="preserve"> құрметтi ака</w:t>
      </w:r>
      <w:r w:rsidRPr="000915C6">
        <w:rPr>
          <w:rFonts w:ascii="Times New Roman" w:hAnsi="Times New Roman"/>
          <w:sz w:val="24"/>
          <w:szCs w:val="24"/>
          <w:lang w:val="kk-KZ"/>
        </w:rPr>
        <w:t>демиктерi мүшелiк жарна төлеуден босатылады.</w:t>
      </w:r>
    </w:p>
    <w:p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16. </w:t>
      </w:r>
      <w:r w:rsidRPr="00C46E64">
        <w:rPr>
          <w:rFonts w:ascii="Times New Roman" w:hAnsi="Times New Roman"/>
          <w:sz w:val="24"/>
          <w:szCs w:val="24"/>
          <w:lang w:val="kk-KZ"/>
        </w:rPr>
        <w:t>Академияның толық мүшесі, корреспондент-мүшесi болуға үміткер Академияның жалпы жиналысына қатысып, ғылыми баяндама жаса</w:t>
      </w:r>
      <w:r>
        <w:rPr>
          <w:rFonts w:ascii="Times New Roman" w:hAnsi="Times New Roman"/>
          <w:sz w:val="24"/>
          <w:szCs w:val="24"/>
          <w:lang w:val="kk-KZ"/>
        </w:rPr>
        <w:t>у міндетті</w:t>
      </w:r>
      <w:r w:rsidRPr="00C46E64">
        <w:rPr>
          <w:rFonts w:ascii="Times New Roman" w:hAnsi="Times New Roman"/>
          <w:sz w:val="24"/>
          <w:szCs w:val="24"/>
          <w:lang w:val="kk-KZ"/>
        </w:rPr>
        <w:t>. Академияға сайлану әр үміткерге жеке жабық дауыс беру тәртiбімен өткiзіледi. Жалпы жиналысқа қатынасқан Академия мүшелерінің көпшілігі қолдап дауыс берген жағдайда үміткер Академияға мүшелікке қабылданады.</w:t>
      </w:r>
    </w:p>
    <w:p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Академия Президиумында қаралуы үшін барлық үміткерлер құжаттарын және баяндамаларынын тезисін Сессия отырысынан 10 күн бұрын тапсыруы қажет. </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17. Академияға сайланған адамдарға арнайы </w:t>
      </w:r>
      <w:r w:rsidRPr="00131147">
        <w:rPr>
          <w:rFonts w:ascii="Times New Roman" w:hAnsi="Times New Roman"/>
          <w:b/>
          <w:sz w:val="24"/>
          <w:szCs w:val="24"/>
          <w:lang w:val="kk-KZ"/>
        </w:rPr>
        <w:t>куәлік пен диплом</w:t>
      </w:r>
      <w:r w:rsidRPr="000915C6">
        <w:rPr>
          <w:rFonts w:ascii="Times New Roman" w:hAnsi="Times New Roman"/>
          <w:sz w:val="24"/>
          <w:szCs w:val="24"/>
          <w:lang w:val="kk-KZ"/>
        </w:rPr>
        <w:t xml:space="preserve"> тапсырылады. Олар Академияның жарғысына сәйкес оның мүшелерiне белгiленген құқықтарды пайдалана алады.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18. Академия мүшелiгiнен шығу Президиумға берiлген өтiнiш арқылы iске асырылады. Президиум шешiмiнiң бұл ретте қажетi жоқ. Академиядан өз еркiмен шыққан адамдарға мүшелiк жарна қайтарылмайды.</w:t>
      </w: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19. Жарғының талаптарын бұзу және Академия қызметiне зиян келтiрiп, оның мақсаттары мен мiндеттерiне қайшы әрекет жасау Академия Президиумы шешіміне орай оның құрамынан шығаруға соқтыруы мүмкiн. Бұл жағдайда Академия Президиумының шешімі ең соңғы шешім болып есептелінеді. Акад</w:t>
      </w:r>
      <w:r>
        <w:rPr>
          <w:rFonts w:ascii="Times New Roman" w:hAnsi="Times New Roman"/>
          <w:sz w:val="24"/>
          <w:szCs w:val="24"/>
          <w:lang w:val="kk-KZ"/>
        </w:rPr>
        <w:t>емиядан шығарылған адамдарға мү</w:t>
      </w:r>
      <w:r w:rsidRPr="000915C6">
        <w:rPr>
          <w:rFonts w:ascii="Times New Roman" w:hAnsi="Times New Roman"/>
          <w:sz w:val="24"/>
          <w:szCs w:val="24"/>
          <w:lang w:val="kk-KZ"/>
        </w:rPr>
        <w:t>шелiк жарналар қайтарылмайды.</w:t>
      </w:r>
    </w:p>
    <w:p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bCs/>
          <w:sz w:val="24"/>
          <w:szCs w:val="24"/>
          <w:lang w:val="kk-KZ"/>
        </w:rPr>
      </w:pP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b/>
          <w:bCs/>
          <w:sz w:val="24"/>
          <w:szCs w:val="24"/>
          <w:lang w:val="kk-KZ"/>
        </w:rPr>
        <w:t>Академия мүшелерiнiң құқықтары:</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өткiзетiн шараларға қатынасу;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басқару орындары мен құрылымдық бөлімдерін сайлау және оларға сайлану;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негізгі жұмыс бағыттарын, жобалары мен бағдарламаларын анықтау, жасау және оларды іске асыруға қатынасу;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Президиумының қарауына ғы</w:t>
      </w:r>
      <w:r>
        <w:rPr>
          <w:rFonts w:ascii="Times New Roman" w:hAnsi="Times New Roman"/>
          <w:sz w:val="24"/>
          <w:szCs w:val="24"/>
          <w:lang w:val="kk-KZ"/>
        </w:rPr>
        <w:t xml:space="preserve">лыми және ұйымдастырушылық </w:t>
      </w:r>
      <w:r w:rsidRPr="000915C6">
        <w:rPr>
          <w:rFonts w:ascii="Times New Roman" w:hAnsi="Times New Roman"/>
          <w:sz w:val="24"/>
          <w:szCs w:val="24"/>
          <w:lang w:val="kk-KZ"/>
        </w:rPr>
        <w:t>ұсы-ныныстар жасау;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lastRenderedPageBreak/>
        <w:t>- Академияның жалпы жиналысына ғылыми және ғыл</w:t>
      </w:r>
      <w:r>
        <w:rPr>
          <w:rFonts w:ascii="Times New Roman" w:hAnsi="Times New Roman"/>
          <w:sz w:val="24"/>
          <w:szCs w:val="24"/>
          <w:lang w:val="kk-KZ"/>
        </w:rPr>
        <w:t>ыми-өнiдiрiстiк мәселелердi тал</w:t>
      </w:r>
      <w:r w:rsidRPr="000915C6">
        <w:rPr>
          <w:rFonts w:ascii="Times New Roman" w:hAnsi="Times New Roman"/>
          <w:sz w:val="24"/>
          <w:szCs w:val="24"/>
          <w:lang w:val="kk-KZ"/>
        </w:rPr>
        <w:t>қылауға ұсыныс жасау, ол үшін Академия Президи</w:t>
      </w:r>
      <w:r>
        <w:rPr>
          <w:rFonts w:ascii="Times New Roman" w:hAnsi="Times New Roman"/>
          <w:sz w:val="24"/>
          <w:szCs w:val="24"/>
          <w:lang w:val="kk-KZ"/>
        </w:rPr>
        <w:t>умын жазбаша түрде алдын-ала ха</w:t>
      </w:r>
      <w:r w:rsidRPr="000915C6">
        <w:rPr>
          <w:rFonts w:ascii="Times New Roman" w:hAnsi="Times New Roman"/>
          <w:sz w:val="24"/>
          <w:szCs w:val="24"/>
          <w:lang w:val="kk-KZ"/>
        </w:rPr>
        <w:t>бардар ету;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секцияларын, бөлiмдерiн, филиалда</w:t>
      </w:r>
      <w:r>
        <w:rPr>
          <w:rFonts w:ascii="Times New Roman" w:hAnsi="Times New Roman"/>
          <w:sz w:val="24"/>
          <w:szCs w:val="24"/>
          <w:lang w:val="kk-KZ"/>
        </w:rPr>
        <w:t>рын, институттарын, ғылыми-прак</w:t>
      </w:r>
      <w:r w:rsidRPr="000915C6">
        <w:rPr>
          <w:rFonts w:ascii="Times New Roman" w:hAnsi="Times New Roman"/>
          <w:sz w:val="24"/>
          <w:szCs w:val="24"/>
          <w:lang w:val="kk-KZ"/>
        </w:rPr>
        <w:t>тикалық орталықтарын, ғылыми-әдiстемелiк және басқа авторлық ұжымдарды құру туралы өтініш жасау;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өткiзетiн түрлi конкурстарға қатынасу;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толық мүшелігі мен корреспондент мүшелігіне үміткерлерді ұсына алу;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Академиядан еркiн шыға алу;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Заң және Академия Жарғысы талаптарындағы, сондай-ақ Академияның жалпы жи-налысы мен Академия Президиумы шешiмдерiне байланысты берілген құқықтарды пайдалану.</w:t>
      </w:r>
    </w:p>
    <w:p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bCs/>
          <w:sz w:val="24"/>
          <w:szCs w:val="24"/>
          <w:lang w:val="kk-KZ"/>
        </w:rPr>
      </w:pPr>
    </w:p>
    <w:p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b/>
          <w:bCs/>
          <w:sz w:val="24"/>
          <w:szCs w:val="24"/>
          <w:lang w:val="kk-KZ"/>
        </w:rPr>
        <w:t>Академия мүшесiнiң мiндеттерi:</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жарғы талаптарын іске асыру мақсатында жүргізілетін ғылыми-әдіс-темелік, баспа, көрме және басқа да жұмыстарды іске асыруға қатынасу;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мұғалiм және ғылыми-педагог кадрлардың біліктілігін көтеруге ат салысу;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және оның мүшелерiнiң педагогика, үздiксiз бiлiм мен тәрбие беру салаларындағы жетістіктерін насихаттау;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w:t>
      </w:r>
      <w:r w:rsidR="00131147">
        <w:rPr>
          <w:rFonts w:ascii="Times New Roman" w:hAnsi="Times New Roman"/>
          <w:sz w:val="24"/>
          <w:szCs w:val="24"/>
          <w:lang w:val="kk-KZ"/>
        </w:rPr>
        <w:t>ә</w:t>
      </w:r>
      <w:r w:rsidRPr="000915C6">
        <w:rPr>
          <w:rFonts w:ascii="Times New Roman" w:hAnsi="Times New Roman"/>
          <w:sz w:val="24"/>
          <w:szCs w:val="24"/>
          <w:lang w:val="kk-KZ"/>
        </w:rPr>
        <w:t>р жыл сайын қаңтар айында жыл бойында атқарған ғылыми және педагогикалық жұмысы жайында Академия Президиумына есеп беріп отыру.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әрекет аясын кеңейту және ұлғайту мақсатында оның қаржысын және материалдық мүмкiндiктерiн көбейтуге атсалысу;</w:t>
      </w:r>
    </w:p>
    <w:p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Жарғысына сай басқа да мiндеттердi, сондай-ақ Академияның жалпы жиналыстары мен Президиум шешiмдерiн iске асыру.</w:t>
      </w:r>
    </w:p>
    <w:p w:rsidR="00664872" w:rsidRPr="000915C6" w:rsidRDefault="00664872" w:rsidP="00664872">
      <w:pPr>
        <w:tabs>
          <w:tab w:val="left" w:pos="567"/>
          <w:tab w:val="left" w:pos="1155"/>
          <w:tab w:val="left" w:pos="7526"/>
        </w:tabs>
        <w:spacing w:after="0" w:line="240" w:lineRule="auto"/>
        <w:ind w:firstLine="567"/>
        <w:jc w:val="both"/>
        <w:rPr>
          <w:rFonts w:ascii="Times New Roman" w:hAnsi="Times New Roman"/>
          <w:sz w:val="24"/>
          <w:szCs w:val="24"/>
          <w:lang w:val="kk-KZ"/>
        </w:rPr>
      </w:pPr>
    </w:p>
    <w:p w:rsidR="00664872" w:rsidRPr="000915C6" w:rsidRDefault="00664872" w:rsidP="00664872">
      <w:pPr>
        <w:spacing w:after="0" w:line="240" w:lineRule="auto"/>
        <w:jc w:val="center"/>
        <w:rPr>
          <w:rFonts w:ascii="Times New Roman" w:hAnsi="Times New Roman"/>
          <w:b/>
          <w:sz w:val="24"/>
          <w:szCs w:val="24"/>
          <w:lang w:val="kk-KZ"/>
        </w:rPr>
      </w:pPr>
      <w:r w:rsidRPr="000915C6">
        <w:rPr>
          <w:rFonts w:ascii="Times New Roman" w:hAnsi="Times New Roman"/>
          <w:b/>
          <w:sz w:val="24"/>
          <w:szCs w:val="24"/>
          <w:lang w:val="kk-KZ"/>
        </w:rPr>
        <w:t>Академия Президиумы хаттамасының көшірмесі</w:t>
      </w:r>
    </w:p>
    <w:p w:rsidR="00664872" w:rsidRPr="000915C6" w:rsidRDefault="00664872" w:rsidP="00664872">
      <w:pPr>
        <w:spacing w:after="0" w:line="240" w:lineRule="auto"/>
        <w:jc w:val="center"/>
        <w:rPr>
          <w:rFonts w:ascii="Times New Roman" w:hAnsi="Times New Roman"/>
          <w:b/>
          <w:sz w:val="24"/>
          <w:szCs w:val="24"/>
          <w:lang w:val="kk-KZ"/>
        </w:rPr>
      </w:pPr>
      <w:r w:rsidRPr="000915C6">
        <w:rPr>
          <w:rFonts w:ascii="Times New Roman" w:hAnsi="Times New Roman"/>
          <w:b/>
          <w:sz w:val="24"/>
          <w:szCs w:val="24"/>
          <w:lang w:val="kk-KZ"/>
        </w:rPr>
        <w:t>28 қаңтар 2012 ж. №1</w:t>
      </w: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Тыңдалды: Академияның мүшесіне өту үшін төленетін кіру жарнасы мөлшері туралы. </w:t>
      </w: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Шешім қабылданды: Кіру жарнасының мөлшері төменде көрсетілген шамаларда белгіленсін:</w:t>
      </w: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rPr>
        <w:t xml:space="preserve">-толық мүше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Pr="000915C6">
        <w:rPr>
          <w:rFonts w:ascii="Times New Roman" w:hAnsi="Times New Roman"/>
          <w:sz w:val="24"/>
          <w:szCs w:val="24"/>
          <w:lang w:val="kk-KZ"/>
        </w:rPr>
        <w:t xml:space="preserve">50 </w:t>
      </w:r>
      <w:r w:rsidRPr="000915C6">
        <w:rPr>
          <w:rFonts w:ascii="Times New Roman" w:hAnsi="Times New Roman"/>
          <w:sz w:val="24"/>
          <w:szCs w:val="24"/>
        </w:rPr>
        <w:t>000 теңге</w:t>
      </w:r>
      <w:r w:rsidRPr="000915C6">
        <w:rPr>
          <w:rFonts w:ascii="Times New Roman" w:hAnsi="Times New Roman"/>
          <w:sz w:val="24"/>
          <w:szCs w:val="24"/>
          <w:lang w:val="kk-KZ"/>
        </w:rPr>
        <w:t>;</w:t>
      </w: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rPr>
        <w:t xml:space="preserve">-корреспондент мүше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Pr="000915C6">
        <w:rPr>
          <w:rFonts w:ascii="Times New Roman" w:hAnsi="Times New Roman"/>
          <w:sz w:val="24"/>
          <w:szCs w:val="24"/>
          <w:lang w:val="kk-KZ"/>
        </w:rPr>
        <w:t>40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Академия мүшесі                                                           </w:t>
      </w:r>
      <w:r w:rsidR="00F00685">
        <w:rPr>
          <w:rFonts w:ascii="Times New Roman" w:hAnsi="Times New Roman"/>
          <w:sz w:val="24"/>
          <w:szCs w:val="24"/>
          <w:lang w:val="kk-KZ"/>
        </w:rPr>
        <w:t xml:space="preserve">  </w:t>
      </w:r>
      <w:r w:rsidRPr="000915C6">
        <w:rPr>
          <w:rFonts w:ascii="Times New Roman" w:hAnsi="Times New Roman"/>
          <w:sz w:val="24"/>
          <w:szCs w:val="24"/>
          <w:lang w:val="kk-KZ"/>
        </w:rPr>
        <w:t xml:space="preserve"> - </w:t>
      </w:r>
      <w:r w:rsidR="00930F0B">
        <w:rPr>
          <w:rFonts w:ascii="Times New Roman" w:hAnsi="Times New Roman"/>
          <w:sz w:val="24"/>
          <w:szCs w:val="24"/>
          <w:lang w:val="kk-KZ"/>
        </w:rPr>
        <w:t>8</w:t>
      </w:r>
      <w:r w:rsidRPr="000915C6">
        <w:rPr>
          <w:rFonts w:ascii="Times New Roman" w:hAnsi="Times New Roman"/>
          <w:sz w:val="24"/>
          <w:szCs w:val="24"/>
          <w:lang w:val="kk-KZ"/>
        </w:rPr>
        <w:t xml:space="preserve"> 000 теңге;</w:t>
      </w: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ұжымдық мүше, оның ішінде: </w:t>
      </w:r>
    </w:p>
    <w:p w:rsidR="00664872" w:rsidRPr="000915C6" w:rsidRDefault="00664872" w:rsidP="00664872">
      <w:pPr>
        <w:numPr>
          <w:ilvl w:val="0"/>
          <w:numId w:val="8"/>
        </w:numPr>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ЖОО, республикалық ғылыми-</w:t>
      </w:r>
      <w:r w:rsidRPr="000915C6">
        <w:rPr>
          <w:rFonts w:ascii="Times New Roman" w:hAnsi="Times New Roman"/>
          <w:sz w:val="24"/>
          <w:szCs w:val="24"/>
          <w:lang w:val="kk-KZ"/>
        </w:rPr>
        <w:t>педагогикалық</w:t>
      </w:r>
      <w:r w:rsidRPr="000915C6">
        <w:rPr>
          <w:rFonts w:ascii="Times New Roman" w:hAnsi="Times New Roman"/>
          <w:sz w:val="24"/>
          <w:szCs w:val="24"/>
        </w:rPr>
        <w:t xml:space="preserve">, </w:t>
      </w:r>
      <w:r w:rsidRPr="000915C6">
        <w:rPr>
          <w:rFonts w:ascii="Times New Roman" w:hAnsi="Times New Roman"/>
          <w:sz w:val="24"/>
          <w:szCs w:val="24"/>
          <w:lang w:val="kk-KZ"/>
        </w:rPr>
        <w:tab/>
      </w:r>
      <w:r w:rsidR="00F00685">
        <w:rPr>
          <w:rFonts w:ascii="Times New Roman" w:hAnsi="Times New Roman"/>
          <w:sz w:val="24"/>
          <w:szCs w:val="24"/>
          <w:lang w:val="kk-KZ"/>
        </w:rPr>
        <w:t xml:space="preserve">       </w:t>
      </w:r>
      <w:r w:rsidRPr="000915C6">
        <w:rPr>
          <w:rFonts w:ascii="Times New Roman" w:hAnsi="Times New Roman"/>
          <w:sz w:val="24"/>
          <w:szCs w:val="24"/>
          <w:lang w:val="kk-KZ"/>
        </w:rPr>
        <w:t xml:space="preserve">- </w:t>
      </w:r>
      <w:r w:rsidRPr="000915C6">
        <w:rPr>
          <w:rFonts w:ascii="Times New Roman" w:hAnsi="Times New Roman"/>
          <w:sz w:val="24"/>
          <w:szCs w:val="24"/>
        </w:rPr>
        <w:t>80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rsidR="00664872" w:rsidRPr="000915C6" w:rsidRDefault="00131147" w:rsidP="00664872">
      <w:pPr>
        <w:spacing w:after="0" w:line="240" w:lineRule="auto"/>
        <w:jc w:val="both"/>
        <w:rPr>
          <w:rFonts w:ascii="Times New Roman" w:hAnsi="Times New Roman"/>
          <w:sz w:val="24"/>
          <w:szCs w:val="24"/>
          <w:lang w:val="kk-KZ"/>
        </w:rPr>
      </w:pPr>
      <w:r>
        <w:rPr>
          <w:rFonts w:ascii="Times New Roman" w:hAnsi="Times New Roman"/>
          <w:sz w:val="24"/>
          <w:szCs w:val="24"/>
          <w:lang w:val="kk-KZ"/>
        </w:rPr>
        <w:t>з</w:t>
      </w:r>
      <w:proofErr w:type="spellStart"/>
      <w:r w:rsidR="00664872" w:rsidRPr="000915C6">
        <w:rPr>
          <w:rFonts w:ascii="Times New Roman" w:hAnsi="Times New Roman"/>
          <w:sz w:val="24"/>
          <w:szCs w:val="24"/>
        </w:rPr>
        <w:t>ерттеу</w:t>
      </w:r>
      <w:proofErr w:type="spellEnd"/>
      <w:r>
        <w:rPr>
          <w:rFonts w:ascii="Times New Roman" w:hAnsi="Times New Roman"/>
          <w:sz w:val="24"/>
          <w:szCs w:val="24"/>
          <w:lang w:val="kk-KZ"/>
        </w:rPr>
        <w:t xml:space="preserve"> </w:t>
      </w:r>
      <w:proofErr w:type="spellStart"/>
      <w:r w:rsidR="00664872" w:rsidRPr="000915C6">
        <w:rPr>
          <w:rFonts w:ascii="Times New Roman" w:hAnsi="Times New Roman"/>
          <w:sz w:val="24"/>
          <w:szCs w:val="24"/>
        </w:rPr>
        <w:t>және</w:t>
      </w:r>
      <w:proofErr w:type="spellEnd"/>
      <w:r>
        <w:rPr>
          <w:rFonts w:ascii="Times New Roman" w:hAnsi="Times New Roman"/>
          <w:sz w:val="24"/>
          <w:szCs w:val="24"/>
          <w:lang w:val="kk-KZ"/>
        </w:rPr>
        <w:t xml:space="preserve"> </w:t>
      </w:r>
      <w:proofErr w:type="spellStart"/>
      <w:r w:rsidR="00664872" w:rsidRPr="000915C6">
        <w:rPr>
          <w:rFonts w:ascii="Times New Roman" w:hAnsi="Times New Roman"/>
          <w:sz w:val="24"/>
          <w:szCs w:val="24"/>
        </w:rPr>
        <w:t>басқа</w:t>
      </w:r>
      <w:proofErr w:type="spellEnd"/>
      <w:r w:rsidR="00664872" w:rsidRPr="000915C6">
        <w:rPr>
          <w:rFonts w:ascii="Times New Roman" w:hAnsi="Times New Roman"/>
          <w:sz w:val="24"/>
          <w:szCs w:val="24"/>
        </w:rPr>
        <w:t xml:space="preserve"> да </w:t>
      </w:r>
      <w:proofErr w:type="spellStart"/>
      <w:r w:rsidR="00664872" w:rsidRPr="000915C6">
        <w:rPr>
          <w:rFonts w:ascii="Times New Roman" w:hAnsi="Times New Roman"/>
          <w:sz w:val="24"/>
          <w:szCs w:val="24"/>
        </w:rPr>
        <w:t>институттар</w:t>
      </w:r>
      <w:proofErr w:type="spellEnd"/>
      <w:r w:rsidR="00664872" w:rsidRPr="000915C6">
        <w:rPr>
          <w:rFonts w:ascii="Times New Roman" w:hAnsi="Times New Roman"/>
          <w:sz w:val="24"/>
          <w:szCs w:val="24"/>
        </w:rPr>
        <w:t xml:space="preserve"> мен </w:t>
      </w:r>
      <w:proofErr w:type="spellStart"/>
      <w:r w:rsidR="00664872" w:rsidRPr="000915C6">
        <w:rPr>
          <w:rFonts w:ascii="Times New Roman" w:hAnsi="Times New Roman"/>
          <w:sz w:val="24"/>
          <w:szCs w:val="24"/>
        </w:rPr>
        <w:t>орталықтар</w:t>
      </w:r>
      <w:proofErr w:type="spellEnd"/>
      <w:r w:rsidR="00664872">
        <w:rPr>
          <w:rFonts w:ascii="Times New Roman" w:hAnsi="Times New Roman"/>
          <w:sz w:val="24"/>
          <w:szCs w:val="24"/>
          <w:lang w:val="kk-KZ"/>
        </w:rPr>
        <w:t>;</w:t>
      </w:r>
    </w:p>
    <w:p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lang w:val="kk-KZ"/>
        </w:rPr>
        <w:t>колледждер, облыстық ғылыми-әдістемелік,              - 40 000 теңге;</w:t>
      </w:r>
    </w:p>
    <w:p w:rsidR="00664872" w:rsidRPr="000915C6" w:rsidRDefault="00664872" w:rsidP="00664872">
      <w:pPr>
        <w:tabs>
          <w:tab w:val="left" w:pos="709"/>
          <w:tab w:val="left" w:pos="851"/>
          <w:tab w:val="left" w:pos="1134"/>
        </w:tabs>
        <w:spacing w:after="0" w:line="240" w:lineRule="auto"/>
        <w:jc w:val="both"/>
        <w:rPr>
          <w:rFonts w:ascii="Times New Roman" w:hAnsi="Times New Roman"/>
          <w:sz w:val="24"/>
          <w:szCs w:val="24"/>
          <w:lang w:val="kk-KZ"/>
        </w:rPr>
      </w:pPr>
      <w:r w:rsidRPr="000915C6">
        <w:rPr>
          <w:rFonts w:ascii="Times New Roman" w:hAnsi="Times New Roman"/>
          <w:sz w:val="24"/>
          <w:szCs w:val="24"/>
          <w:lang w:val="kk-KZ"/>
        </w:rPr>
        <w:t xml:space="preserve">зерттеу және басқа даинституттар мен орталықтар            </w:t>
      </w:r>
      <w:r w:rsidRPr="000915C6">
        <w:rPr>
          <w:rFonts w:ascii="Times New Roman" w:hAnsi="Times New Roman"/>
          <w:sz w:val="24"/>
          <w:szCs w:val="24"/>
          <w:lang w:val="kk-KZ"/>
        </w:rPr>
        <w:tab/>
      </w:r>
    </w:p>
    <w:p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 xml:space="preserve">КТМ, КТЛ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Pr="000915C6">
        <w:rPr>
          <w:rFonts w:ascii="Times New Roman" w:hAnsi="Times New Roman"/>
          <w:sz w:val="24"/>
          <w:szCs w:val="24"/>
          <w:lang w:val="kk-KZ"/>
        </w:rPr>
        <w:t>30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proofErr w:type="spellStart"/>
      <w:r w:rsidRPr="000915C6">
        <w:rPr>
          <w:rFonts w:ascii="Times New Roman" w:hAnsi="Times New Roman"/>
          <w:sz w:val="24"/>
          <w:szCs w:val="24"/>
        </w:rPr>
        <w:t>мектептер</w:t>
      </w:r>
      <w:proofErr w:type="spellEnd"/>
      <w:r w:rsidRPr="000915C6">
        <w:rPr>
          <w:rFonts w:ascii="Times New Roman" w:hAnsi="Times New Roman"/>
          <w:sz w:val="24"/>
          <w:szCs w:val="24"/>
        </w:rPr>
        <w:t>, лицей</w:t>
      </w:r>
      <w:r>
        <w:rPr>
          <w:rFonts w:ascii="Times New Roman" w:hAnsi="Times New Roman"/>
          <w:sz w:val="24"/>
          <w:szCs w:val="24"/>
          <w:lang w:val="kk-KZ"/>
        </w:rPr>
        <w:t>,</w:t>
      </w:r>
      <w:r w:rsidR="00131147">
        <w:rPr>
          <w:rFonts w:ascii="Times New Roman" w:hAnsi="Times New Roman"/>
          <w:sz w:val="24"/>
          <w:szCs w:val="24"/>
          <w:lang w:val="kk-KZ"/>
        </w:rPr>
        <w:t xml:space="preserve"> </w:t>
      </w:r>
      <w:proofErr w:type="spellStart"/>
      <w:r w:rsidRPr="000915C6">
        <w:rPr>
          <w:rFonts w:ascii="Times New Roman" w:hAnsi="Times New Roman"/>
          <w:sz w:val="24"/>
          <w:szCs w:val="24"/>
        </w:rPr>
        <w:t>гимназиялар</w:t>
      </w:r>
      <w:proofErr w:type="spellEnd"/>
      <w:r w:rsidR="00F00685">
        <w:rPr>
          <w:rFonts w:ascii="Times New Roman" w:hAnsi="Times New Roman"/>
          <w:sz w:val="24"/>
          <w:szCs w:val="24"/>
          <w:lang w:val="kk-KZ"/>
        </w:rPr>
        <w:t xml:space="preserve">                                      </w:t>
      </w:r>
      <w:r w:rsidRPr="000915C6">
        <w:rPr>
          <w:rFonts w:ascii="Times New Roman" w:hAnsi="Times New Roman"/>
          <w:sz w:val="24"/>
          <w:szCs w:val="24"/>
        </w:rPr>
        <w:t>- 1</w:t>
      </w:r>
      <w:r w:rsidRPr="000915C6">
        <w:rPr>
          <w:rFonts w:ascii="Times New Roman" w:hAnsi="Times New Roman"/>
          <w:sz w:val="24"/>
          <w:szCs w:val="24"/>
          <w:lang w:val="kk-KZ"/>
        </w:rPr>
        <w:t>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rsidR="00664872" w:rsidRPr="000915C6" w:rsidRDefault="00664872" w:rsidP="00664872">
      <w:pPr>
        <w:spacing w:after="0" w:line="240" w:lineRule="auto"/>
        <w:ind w:firstLine="567"/>
        <w:jc w:val="both"/>
        <w:rPr>
          <w:rFonts w:ascii="Times New Roman" w:hAnsi="Times New Roman"/>
          <w:b/>
          <w:sz w:val="24"/>
          <w:szCs w:val="24"/>
          <w:lang w:val="kk-KZ"/>
        </w:rPr>
      </w:pPr>
    </w:p>
    <w:p w:rsidR="00664872" w:rsidRPr="000915C6" w:rsidRDefault="00664872" w:rsidP="00664872">
      <w:pPr>
        <w:spacing w:after="0" w:line="240" w:lineRule="auto"/>
        <w:ind w:firstLine="567"/>
        <w:jc w:val="both"/>
        <w:rPr>
          <w:rFonts w:ascii="Times New Roman" w:hAnsi="Times New Roman"/>
          <w:b/>
          <w:sz w:val="24"/>
          <w:szCs w:val="24"/>
          <w:lang w:val="kk-KZ"/>
        </w:rPr>
      </w:pPr>
    </w:p>
    <w:p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b/>
          <w:sz w:val="24"/>
          <w:szCs w:val="24"/>
        </w:rPr>
        <w:t xml:space="preserve">Бас </w:t>
      </w:r>
      <w:r w:rsidRPr="000915C6">
        <w:rPr>
          <w:rFonts w:ascii="Times New Roman" w:hAnsi="Times New Roman"/>
          <w:b/>
          <w:sz w:val="24"/>
          <w:szCs w:val="24"/>
          <w:lang w:val="kk-KZ"/>
        </w:rPr>
        <w:t>ғалым</w:t>
      </w:r>
      <w:r w:rsidR="00E11E26">
        <w:rPr>
          <w:rFonts w:ascii="Times New Roman" w:hAnsi="Times New Roman"/>
          <w:b/>
          <w:sz w:val="24"/>
          <w:szCs w:val="24"/>
          <w:lang w:val="kk-KZ"/>
        </w:rPr>
        <w:t xml:space="preserve"> </w:t>
      </w:r>
      <w:proofErr w:type="spellStart"/>
      <w:r w:rsidRPr="000915C6">
        <w:rPr>
          <w:rFonts w:ascii="Times New Roman" w:hAnsi="Times New Roman"/>
          <w:b/>
          <w:sz w:val="24"/>
          <w:szCs w:val="24"/>
        </w:rPr>
        <w:t>хатшы</w:t>
      </w:r>
      <w:proofErr w:type="spellEnd"/>
      <w:r w:rsidR="00E11E26">
        <w:rPr>
          <w:rFonts w:ascii="Times New Roman" w:hAnsi="Times New Roman"/>
          <w:b/>
          <w:sz w:val="24"/>
          <w:szCs w:val="24"/>
        </w:rPr>
        <w:t xml:space="preserve">                                                               </w:t>
      </w:r>
      <w:r w:rsidRPr="000915C6">
        <w:rPr>
          <w:rFonts w:ascii="Times New Roman" w:hAnsi="Times New Roman"/>
          <w:b/>
          <w:sz w:val="24"/>
          <w:szCs w:val="24"/>
          <w:lang w:val="kk-KZ"/>
        </w:rPr>
        <w:t>А. Булатбаева</w:t>
      </w:r>
    </w:p>
    <w:p w:rsidR="000915C6" w:rsidRPr="000915C6" w:rsidRDefault="000915C6" w:rsidP="00664872">
      <w:pPr>
        <w:autoSpaceDE w:val="0"/>
        <w:autoSpaceDN w:val="0"/>
        <w:adjustRightInd w:val="0"/>
        <w:spacing w:after="0" w:line="240" w:lineRule="auto"/>
        <w:ind w:firstLine="283"/>
        <w:jc w:val="center"/>
        <w:rPr>
          <w:rFonts w:ascii="Times New Roman" w:hAnsi="Times New Roman"/>
          <w:sz w:val="24"/>
          <w:szCs w:val="24"/>
          <w:lang w:val="kk-KZ"/>
        </w:rPr>
      </w:pPr>
    </w:p>
    <w:sectPr w:rsidR="000915C6" w:rsidRPr="000915C6" w:rsidSect="004275CD">
      <w:pgSz w:w="11906" w:h="16838"/>
      <w:pgMar w:top="851"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3E6"/>
    <w:multiLevelType w:val="hybridMultilevel"/>
    <w:tmpl w:val="EAC8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00826"/>
    <w:multiLevelType w:val="hybridMultilevel"/>
    <w:tmpl w:val="8444B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99E4B99"/>
    <w:multiLevelType w:val="hybridMultilevel"/>
    <w:tmpl w:val="FA728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0A2E6D"/>
    <w:multiLevelType w:val="hybridMultilevel"/>
    <w:tmpl w:val="99585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A904ED"/>
    <w:multiLevelType w:val="hybridMultilevel"/>
    <w:tmpl w:val="66C04D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A49A8"/>
    <w:multiLevelType w:val="hybridMultilevel"/>
    <w:tmpl w:val="CE78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89409C"/>
    <w:multiLevelType w:val="hybridMultilevel"/>
    <w:tmpl w:val="ACC0B22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F9186F"/>
    <w:multiLevelType w:val="hybridMultilevel"/>
    <w:tmpl w:val="5BBA7176"/>
    <w:lvl w:ilvl="0" w:tplc="4900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E42D42"/>
    <w:multiLevelType w:val="hybridMultilevel"/>
    <w:tmpl w:val="FA285FE0"/>
    <w:lvl w:ilvl="0" w:tplc="C7384938">
      <w:start w:val="1"/>
      <w:numFmt w:val="bullet"/>
      <w:lvlText w:val=""/>
      <w:lvlJc w:val="left"/>
      <w:pPr>
        <w:tabs>
          <w:tab w:val="num" w:pos="964"/>
        </w:tabs>
        <w:ind w:left="964" w:hanging="397"/>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47EAE"/>
    <w:rsid w:val="00003EE7"/>
    <w:rsid w:val="000079DD"/>
    <w:rsid w:val="00037A5F"/>
    <w:rsid w:val="00046C30"/>
    <w:rsid w:val="00052FED"/>
    <w:rsid w:val="00060CD5"/>
    <w:rsid w:val="000846A3"/>
    <w:rsid w:val="000915C6"/>
    <w:rsid w:val="00095CA4"/>
    <w:rsid w:val="000B029F"/>
    <w:rsid w:val="000B2523"/>
    <w:rsid w:val="00105DBE"/>
    <w:rsid w:val="00114810"/>
    <w:rsid w:val="001263EE"/>
    <w:rsid w:val="00131147"/>
    <w:rsid w:val="00141787"/>
    <w:rsid w:val="00147EAE"/>
    <w:rsid w:val="00151556"/>
    <w:rsid w:val="00160B1F"/>
    <w:rsid w:val="001B6D74"/>
    <w:rsid w:val="001C0838"/>
    <w:rsid w:val="001D1C2A"/>
    <w:rsid w:val="001D35A4"/>
    <w:rsid w:val="001D579C"/>
    <w:rsid w:val="001F19F8"/>
    <w:rsid w:val="001F1C6E"/>
    <w:rsid w:val="002358A2"/>
    <w:rsid w:val="002378B5"/>
    <w:rsid w:val="00261FCC"/>
    <w:rsid w:val="00275D8F"/>
    <w:rsid w:val="00282072"/>
    <w:rsid w:val="00297C2B"/>
    <w:rsid w:val="002A2208"/>
    <w:rsid w:val="002A5822"/>
    <w:rsid w:val="002A7D8C"/>
    <w:rsid w:val="002B56A0"/>
    <w:rsid w:val="002D7AB9"/>
    <w:rsid w:val="002E78C4"/>
    <w:rsid w:val="003158F4"/>
    <w:rsid w:val="003225B4"/>
    <w:rsid w:val="00340EDD"/>
    <w:rsid w:val="00396AD1"/>
    <w:rsid w:val="00397C46"/>
    <w:rsid w:val="003B439C"/>
    <w:rsid w:val="003B45E5"/>
    <w:rsid w:val="003D59AF"/>
    <w:rsid w:val="004054D2"/>
    <w:rsid w:val="004147CB"/>
    <w:rsid w:val="00420C73"/>
    <w:rsid w:val="004275CD"/>
    <w:rsid w:val="0043005A"/>
    <w:rsid w:val="00435DD5"/>
    <w:rsid w:val="00437FAE"/>
    <w:rsid w:val="00443378"/>
    <w:rsid w:val="00446D21"/>
    <w:rsid w:val="0045198A"/>
    <w:rsid w:val="00462AE5"/>
    <w:rsid w:val="004721AD"/>
    <w:rsid w:val="004B4B47"/>
    <w:rsid w:val="004B5F6F"/>
    <w:rsid w:val="004C163E"/>
    <w:rsid w:val="004D255C"/>
    <w:rsid w:val="004D7336"/>
    <w:rsid w:val="00500734"/>
    <w:rsid w:val="00525B8E"/>
    <w:rsid w:val="00546182"/>
    <w:rsid w:val="00561591"/>
    <w:rsid w:val="00571F5E"/>
    <w:rsid w:val="00582010"/>
    <w:rsid w:val="00584F64"/>
    <w:rsid w:val="005A140F"/>
    <w:rsid w:val="005A2D10"/>
    <w:rsid w:val="005A5B84"/>
    <w:rsid w:val="006028DF"/>
    <w:rsid w:val="00603B6F"/>
    <w:rsid w:val="00631E9B"/>
    <w:rsid w:val="0066041E"/>
    <w:rsid w:val="00664872"/>
    <w:rsid w:val="006660D1"/>
    <w:rsid w:val="006718BC"/>
    <w:rsid w:val="00673754"/>
    <w:rsid w:val="006A44FD"/>
    <w:rsid w:val="006E26E1"/>
    <w:rsid w:val="0071226C"/>
    <w:rsid w:val="007412AD"/>
    <w:rsid w:val="00756DAD"/>
    <w:rsid w:val="00764742"/>
    <w:rsid w:val="00764CBE"/>
    <w:rsid w:val="00785CE2"/>
    <w:rsid w:val="007A3343"/>
    <w:rsid w:val="007B101A"/>
    <w:rsid w:val="007C4A67"/>
    <w:rsid w:val="007D3178"/>
    <w:rsid w:val="007E52C6"/>
    <w:rsid w:val="007E6776"/>
    <w:rsid w:val="007F02E6"/>
    <w:rsid w:val="007F5F22"/>
    <w:rsid w:val="007F7737"/>
    <w:rsid w:val="00810CA8"/>
    <w:rsid w:val="0086660D"/>
    <w:rsid w:val="008807C9"/>
    <w:rsid w:val="00884EBC"/>
    <w:rsid w:val="00891130"/>
    <w:rsid w:val="008A4E7A"/>
    <w:rsid w:val="008A5ECB"/>
    <w:rsid w:val="008B7057"/>
    <w:rsid w:val="008C134B"/>
    <w:rsid w:val="009155F3"/>
    <w:rsid w:val="00930E78"/>
    <w:rsid w:val="00930F0B"/>
    <w:rsid w:val="00942B2A"/>
    <w:rsid w:val="00971E33"/>
    <w:rsid w:val="00987925"/>
    <w:rsid w:val="00994F09"/>
    <w:rsid w:val="009A106C"/>
    <w:rsid w:val="009C251B"/>
    <w:rsid w:val="009F5C65"/>
    <w:rsid w:val="00A37BA5"/>
    <w:rsid w:val="00A45F4C"/>
    <w:rsid w:val="00A72848"/>
    <w:rsid w:val="00A740D1"/>
    <w:rsid w:val="00A74888"/>
    <w:rsid w:val="00A86975"/>
    <w:rsid w:val="00A94DB3"/>
    <w:rsid w:val="00AD4CAB"/>
    <w:rsid w:val="00AE342A"/>
    <w:rsid w:val="00B06748"/>
    <w:rsid w:val="00B132B9"/>
    <w:rsid w:val="00B132C7"/>
    <w:rsid w:val="00B1365F"/>
    <w:rsid w:val="00B20A0F"/>
    <w:rsid w:val="00B318B5"/>
    <w:rsid w:val="00B50A5C"/>
    <w:rsid w:val="00B520C4"/>
    <w:rsid w:val="00B9216B"/>
    <w:rsid w:val="00B97060"/>
    <w:rsid w:val="00BE547D"/>
    <w:rsid w:val="00C2551A"/>
    <w:rsid w:val="00C261AC"/>
    <w:rsid w:val="00C32BFC"/>
    <w:rsid w:val="00C3322A"/>
    <w:rsid w:val="00C34CE2"/>
    <w:rsid w:val="00C364AD"/>
    <w:rsid w:val="00C4612F"/>
    <w:rsid w:val="00C46E64"/>
    <w:rsid w:val="00C51F51"/>
    <w:rsid w:val="00C75E57"/>
    <w:rsid w:val="00C81544"/>
    <w:rsid w:val="00C91FAB"/>
    <w:rsid w:val="00C94317"/>
    <w:rsid w:val="00CA3F86"/>
    <w:rsid w:val="00CA67CE"/>
    <w:rsid w:val="00CA7FF6"/>
    <w:rsid w:val="00CB70F1"/>
    <w:rsid w:val="00CE5698"/>
    <w:rsid w:val="00CF7A7D"/>
    <w:rsid w:val="00D02851"/>
    <w:rsid w:val="00D0655F"/>
    <w:rsid w:val="00D1725F"/>
    <w:rsid w:val="00D365FF"/>
    <w:rsid w:val="00D46B28"/>
    <w:rsid w:val="00D54F53"/>
    <w:rsid w:val="00D91F79"/>
    <w:rsid w:val="00DB2F49"/>
    <w:rsid w:val="00DC7E85"/>
    <w:rsid w:val="00DF2553"/>
    <w:rsid w:val="00DF3DAE"/>
    <w:rsid w:val="00E11E26"/>
    <w:rsid w:val="00E21DE8"/>
    <w:rsid w:val="00E22A8A"/>
    <w:rsid w:val="00E35104"/>
    <w:rsid w:val="00E60283"/>
    <w:rsid w:val="00E60808"/>
    <w:rsid w:val="00E76446"/>
    <w:rsid w:val="00EA25B4"/>
    <w:rsid w:val="00EB677E"/>
    <w:rsid w:val="00EC6C02"/>
    <w:rsid w:val="00EE4231"/>
    <w:rsid w:val="00F00685"/>
    <w:rsid w:val="00F16173"/>
    <w:rsid w:val="00F20556"/>
    <w:rsid w:val="00F52F77"/>
    <w:rsid w:val="00F60BBE"/>
    <w:rsid w:val="00F62C59"/>
    <w:rsid w:val="00F72D69"/>
    <w:rsid w:val="00F91C83"/>
    <w:rsid w:val="00FC0165"/>
    <w:rsid w:val="00FC2DF7"/>
    <w:rsid w:val="00FE0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0B389-27B9-4D93-9E77-0C15EF27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EAE"/>
    <w:pPr>
      <w:spacing w:after="200" w:line="276" w:lineRule="auto"/>
    </w:pPr>
    <w:rPr>
      <w:sz w:val="22"/>
      <w:szCs w:val="22"/>
      <w:lang w:eastAsia="en-US"/>
    </w:rPr>
  </w:style>
  <w:style w:type="paragraph" w:styleId="1">
    <w:name w:val="heading 1"/>
    <w:basedOn w:val="a"/>
    <w:next w:val="a"/>
    <w:link w:val="10"/>
    <w:qFormat/>
    <w:rsid w:val="004D7336"/>
    <w:pPr>
      <w:keepNext/>
      <w:spacing w:after="0" w:line="340" w:lineRule="exact"/>
      <w:ind w:left="567" w:hanging="567"/>
      <w:jc w:val="right"/>
      <w:outlineLvl w:val="0"/>
    </w:pPr>
    <w:rPr>
      <w:rFonts w:ascii="Times New Roman" w:eastAsia="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7336"/>
    <w:rPr>
      <w:rFonts w:ascii="Times New Roman" w:eastAsia="Times New Roman" w:hAnsi="Times New Roman"/>
      <w:i/>
      <w:sz w:val="24"/>
    </w:rPr>
  </w:style>
  <w:style w:type="paragraph" w:styleId="a3">
    <w:name w:val="List Paragraph"/>
    <w:basedOn w:val="a"/>
    <w:uiPriority w:val="34"/>
    <w:qFormat/>
    <w:rsid w:val="004D7336"/>
    <w:pPr>
      <w:ind w:left="720"/>
      <w:contextualSpacing/>
    </w:pPr>
  </w:style>
  <w:style w:type="character" w:styleId="a4">
    <w:name w:val="Hyperlink"/>
    <w:rsid w:val="004D7336"/>
    <w:rPr>
      <w:color w:val="0000FF"/>
      <w:u w:val="single"/>
    </w:rPr>
  </w:style>
  <w:style w:type="paragraph" w:styleId="a5">
    <w:name w:val="Balloon Text"/>
    <w:basedOn w:val="a"/>
    <w:link w:val="a6"/>
    <w:uiPriority w:val="99"/>
    <w:semiHidden/>
    <w:unhideWhenUsed/>
    <w:rsid w:val="003B439C"/>
    <w:pPr>
      <w:spacing w:after="0" w:line="240" w:lineRule="auto"/>
    </w:pPr>
    <w:rPr>
      <w:rFonts w:ascii="Tahoma" w:hAnsi="Tahoma"/>
      <w:sz w:val="16"/>
      <w:szCs w:val="16"/>
    </w:rPr>
  </w:style>
  <w:style w:type="character" w:customStyle="1" w:styleId="a6">
    <w:name w:val="Текст выноски Знак"/>
    <w:link w:val="a5"/>
    <w:uiPriority w:val="99"/>
    <w:semiHidden/>
    <w:rsid w:val="003B439C"/>
    <w:rPr>
      <w:rFonts w:ascii="Tahoma" w:hAnsi="Tahoma" w:cs="Tahoma"/>
      <w:sz w:val="16"/>
      <w:szCs w:val="16"/>
      <w:lang w:eastAsia="en-US"/>
    </w:rPr>
  </w:style>
  <w:style w:type="character" w:customStyle="1" w:styleId="street-address">
    <w:name w:val="street-address"/>
    <w:rsid w:val="00884EBC"/>
  </w:style>
  <w:style w:type="character" w:customStyle="1" w:styleId="apple-converted-space">
    <w:name w:val="apple-converted-space"/>
    <w:rsid w:val="00884EBC"/>
  </w:style>
  <w:style w:type="character" w:customStyle="1" w:styleId="locality">
    <w:name w:val="locality"/>
    <w:rsid w:val="00884EBC"/>
  </w:style>
  <w:style w:type="paragraph" w:styleId="a7">
    <w:name w:val="Body Text"/>
    <w:basedOn w:val="a"/>
    <w:link w:val="a8"/>
    <w:rsid w:val="000915C6"/>
    <w:pPr>
      <w:spacing w:after="0" w:line="240" w:lineRule="auto"/>
      <w:jc w:val="both"/>
    </w:pPr>
    <w:rPr>
      <w:rFonts w:ascii="Times New Roman" w:eastAsia="Times New Roman" w:hAnsi="Times New Roman"/>
      <w:sz w:val="32"/>
      <w:szCs w:val="24"/>
      <w:lang w:eastAsia="ru-RU"/>
    </w:rPr>
  </w:style>
  <w:style w:type="character" w:customStyle="1" w:styleId="a8">
    <w:name w:val="Основной текст Знак"/>
    <w:link w:val="a7"/>
    <w:rsid w:val="000915C6"/>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n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APNK</Company>
  <LinksUpToDate>false</LinksUpToDate>
  <CharactersWithSpaces>9866</CharactersWithSpaces>
  <SharedDoc>false</SharedDoc>
  <HLinks>
    <vt:vector size="30" baseType="variant">
      <vt:variant>
        <vt:i4>7340064</vt:i4>
      </vt:variant>
      <vt:variant>
        <vt:i4>12</vt:i4>
      </vt:variant>
      <vt:variant>
        <vt:i4>0</vt:i4>
      </vt:variant>
      <vt:variant>
        <vt:i4>5</vt:i4>
      </vt:variant>
      <vt:variant>
        <vt:lpwstr>http://www.apnk.kz/</vt:lpwstr>
      </vt:variant>
      <vt:variant>
        <vt:lpwstr/>
      </vt:variant>
      <vt:variant>
        <vt:i4>3342337</vt:i4>
      </vt:variant>
      <vt:variant>
        <vt:i4>9</vt:i4>
      </vt:variant>
      <vt:variant>
        <vt:i4>0</vt:i4>
      </vt:variant>
      <vt:variant>
        <vt:i4>5</vt:i4>
      </vt:variant>
      <vt:variant>
        <vt:lpwstr>mailto:apnkaz@mail.ru</vt:lpwstr>
      </vt:variant>
      <vt:variant>
        <vt:lpwstr/>
      </vt:variant>
      <vt:variant>
        <vt:i4>3080193</vt:i4>
      </vt:variant>
      <vt:variant>
        <vt:i4>6</vt:i4>
      </vt:variant>
      <vt:variant>
        <vt:i4>0</vt:i4>
      </vt:variant>
      <vt:variant>
        <vt:i4>5</vt:i4>
      </vt:variant>
      <vt:variant>
        <vt:lpwstr>http://elibrary.ru/title_about.asp?id=11985</vt:lpwstr>
      </vt:variant>
      <vt:variant>
        <vt:lpwstr/>
      </vt:variant>
      <vt:variant>
        <vt:i4>3342337</vt:i4>
      </vt:variant>
      <vt:variant>
        <vt:i4>3</vt:i4>
      </vt:variant>
      <vt:variant>
        <vt:i4>0</vt:i4>
      </vt:variant>
      <vt:variant>
        <vt:i4>5</vt:i4>
      </vt:variant>
      <vt:variant>
        <vt:lpwstr>mailto:apnkaz@mail.ru</vt:lpwstr>
      </vt:variant>
      <vt:variant>
        <vt:lpwstr/>
      </vt:variant>
      <vt:variant>
        <vt:i4>7340064</vt:i4>
      </vt:variant>
      <vt:variant>
        <vt:i4>0</vt:i4>
      </vt:variant>
      <vt:variant>
        <vt:i4>0</vt:i4>
      </vt:variant>
      <vt:variant>
        <vt:i4>5</vt:i4>
      </vt:variant>
      <vt:variant>
        <vt:lpwstr>http://www.apnk.kz/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Жулдыз</cp:lastModifiedBy>
  <cp:revision>15</cp:revision>
  <cp:lastPrinted>2018-09-28T08:43:00Z</cp:lastPrinted>
  <dcterms:created xsi:type="dcterms:W3CDTF">2019-10-03T10:29:00Z</dcterms:created>
  <dcterms:modified xsi:type="dcterms:W3CDTF">2021-03-05T11:43:00Z</dcterms:modified>
</cp:coreProperties>
</file>