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925226" w:rsidRDefault="001C2E49" w:rsidP="00925226">
      <w:pPr>
        <w:tabs>
          <w:tab w:val="left" w:pos="168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123D" w:rsidRPr="00BA123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5217" w:rsidRPr="00FB1DF5" w:rsidRDefault="00425C70" w:rsidP="00FB1DF5">
      <w:pPr>
        <w:ind w:firstLine="567"/>
        <w:jc w:val="both"/>
        <w:rPr>
          <w:rFonts w:ascii="Times New Roman" w:hAnsi="Times New Roman" w:cs="Times New Roman"/>
          <w:sz w:val="24"/>
          <w:lang w:val="kk-KZ" w:eastAsia="ru-RU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B77">
        <w:rPr>
          <w:rFonts w:ascii="Times New Roman" w:eastAsia="Calibri" w:hAnsi="Times New Roman" w:cs="Times New Roman"/>
          <w:sz w:val="24"/>
          <w:szCs w:val="24"/>
          <w:lang w:val="kk-KZ"/>
        </w:rPr>
        <w:t>18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B77">
        <w:rPr>
          <w:rFonts w:ascii="Times New Roman" w:eastAsia="Calibri" w:hAnsi="Times New Roman" w:cs="Times New Roman"/>
          <w:sz w:val="24"/>
          <w:szCs w:val="24"/>
          <w:lang w:val="kk-KZ"/>
        </w:rPr>
        <w:t>марта</w:t>
      </w:r>
      <w:r w:rsidR="00AF09D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F09DF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года проводит </w:t>
      </w:r>
      <w:r w:rsidR="00CB3B74">
        <w:rPr>
          <w:rFonts w:ascii="Times New Roman" w:eastAsia="Calibri" w:hAnsi="Times New Roman" w:cs="Times New Roman"/>
          <w:sz w:val="24"/>
          <w:szCs w:val="24"/>
          <w:lang w:val="kk-KZ"/>
        </w:rPr>
        <w:t>Республиканскую</w:t>
      </w:r>
      <w:r w:rsidR="007C07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C6111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научно-практическую </w:t>
      </w:r>
      <w:proofErr w:type="spellStart"/>
      <w:r w:rsidR="005D4705">
        <w:rPr>
          <w:rFonts w:ascii="Times New Roman" w:eastAsia="Calibri" w:hAnsi="Times New Roman" w:cs="Times New Roman"/>
          <w:sz w:val="24"/>
          <w:szCs w:val="24"/>
        </w:rPr>
        <w:t>конференци</w:t>
      </w:r>
      <w:proofErr w:type="spellEnd"/>
      <w:r w:rsidR="00FB1DF5">
        <w:rPr>
          <w:rFonts w:ascii="Times New Roman" w:eastAsia="Calibri" w:hAnsi="Times New Roman" w:cs="Times New Roman"/>
          <w:sz w:val="24"/>
          <w:szCs w:val="24"/>
          <w:lang w:val="kk-KZ"/>
        </w:rPr>
        <w:t>ю</w:t>
      </w:r>
      <w:r w:rsidR="00264B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52188" w:rsidRPr="00FB1DF5">
        <w:rPr>
          <w:rFonts w:ascii="Times New Roman" w:hAnsi="Times New Roman" w:cs="Times New Roman"/>
          <w:b/>
          <w:sz w:val="24"/>
          <w:lang w:val="kk-KZ" w:eastAsia="ru-RU"/>
        </w:rPr>
        <w:t>«</w:t>
      </w:r>
      <w:r w:rsidR="009F4B77">
        <w:rPr>
          <w:rFonts w:ascii="Times New Roman" w:hAnsi="Times New Roman" w:cs="Times New Roman"/>
          <w:b/>
          <w:sz w:val="24"/>
          <w:lang w:val="kk-KZ" w:eastAsia="ru-RU"/>
        </w:rPr>
        <w:t>Цифровая трансформация: тенденции, проблемы и решения</w:t>
      </w:r>
      <w:r w:rsidR="00252188" w:rsidRPr="00FB1DF5">
        <w:rPr>
          <w:rFonts w:ascii="Times New Roman" w:hAnsi="Times New Roman" w:cs="Times New Roman"/>
          <w:b/>
          <w:sz w:val="24"/>
          <w:lang w:val="kk-KZ" w:eastAsia="ru-RU"/>
        </w:rPr>
        <w:t>»</w:t>
      </w:r>
      <w:r w:rsidR="005D4705" w:rsidRPr="00FB1DF5">
        <w:rPr>
          <w:rFonts w:ascii="Times New Roman" w:eastAsia="Calibri" w:hAnsi="Times New Roman" w:cs="Times New Roman"/>
          <w:b/>
          <w:sz w:val="24"/>
          <w:szCs w:val="24"/>
          <w:lang w:val="kk-KZ"/>
        </w:rPr>
        <w:t>,</w:t>
      </w:r>
      <w:r w:rsidR="005D470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</w:t>
      </w:r>
      <w:r w:rsidR="005D4705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5D4705" w:rsidRPr="005D4705">
        <w:rPr>
          <w:rFonts w:ascii="Times New Roman" w:eastAsia="Calibri" w:hAnsi="Times New Roman" w:cs="Times New Roman"/>
          <w:sz w:val="24"/>
          <w:szCs w:val="24"/>
        </w:rPr>
        <w:t>-</w:t>
      </w:r>
      <w:r w:rsidR="005D4705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5D4705" w:rsidRPr="005D4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705">
        <w:rPr>
          <w:rFonts w:ascii="Times New Roman" w:eastAsia="Calibri" w:hAnsi="Times New Roman" w:cs="Times New Roman"/>
          <w:sz w:val="24"/>
          <w:szCs w:val="24"/>
          <w:lang w:val="kk-KZ"/>
        </w:rPr>
        <w:t>формате.</w:t>
      </w:r>
      <w:bookmarkStart w:id="0" w:name="_GoBack"/>
      <w:bookmarkEnd w:id="0"/>
    </w:p>
    <w:p w:rsidR="00425C70" w:rsidRPr="00ED63F5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252188" w:rsidRDefault="009F4B77" w:rsidP="009F4B7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Цифровой Казахстан: современные тенденции развития образования и науки</w:t>
      </w:r>
    </w:p>
    <w:p w:rsidR="009F4B77" w:rsidRDefault="009F4B77" w:rsidP="009F4B7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Цифровизация эколого-агропромышленного комплекса – требование</w:t>
      </w:r>
      <w:r w:rsidR="006821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современного мира</w:t>
      </w:r>
    </w:p>
    <w:p w:rsidR="009F4B77" w:rsidRDefault="009F4B77" w:rsidP="009F4B7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Развитие естественных наук и цифровые технологии в образовании</w:t>
      </w:r>
    </w:p>
    <w:p w:rsidR="009F4B77" w:rsidRDefault="009F4B77" w:rsidP="009F4B7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Актуальные проблемы и пути их решения в области социально-экономических наук</w:t>
      </w:r>
    </w:p>
    <w:p w:rsidR="006821B8" w:rsidRPr="009F4B77" w:rsidRDefault="006821B8" w:rsidP="006821B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4E19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645217" w:rsidRPr="00645217" w:rsidRDefault="00645217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45217" w:rsidRPr="00903435" w:rsidRDefault="00645217" w:rsidP="00645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4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</w:t>
      </w:r>
      <w:r w:rsidR="005D47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ставления доклада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 </w:t>
      </w:r>
      <w:r w:rsidR="006821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17</w:t>
      </w:r>
      <w:r w:rsidR="00C266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марта</w:t>
      </w:r>
      <w:r w:rsidRPr="006452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Pr="006452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ода.</w:t>
      </w:r>
      <w:r w:rsidRPr="00903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45217" w:rsidRPr="00903435" w:rsidRDefault="00645217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1,0, поля со всех сторон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645217" w:rsidRDefault="000732E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Электронный вариант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необходимо отправить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</w:t>
      </w:r>
      <w:proofErr w:type="spellEnd"/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й</w:t>
      </w:r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почте </w:t>
      </w:r>
      <w:hyperlink r:id="rId8" w:history="1">
        <w:r w:rsidR="00645217" w:rsidRPr="00645217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  <w:lang w:val="kk-KZ"/>
          </w:rPr>
          <w:t>gylym.zhu@gmail.com</w:t>
        </w:r>
      </w:hyperlink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F4C71" w:rsidRPr="007F4C71" w:rsidRDefault="007F4C71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val="kk-KZ" w:eastAsia="ru-RU"/>
        </w:rPr>
      </w:pPr>
      <w:r w:rsidRPr="007F4C71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Оплата производится на расчетный счет организации после принятия статьи к публикации (</w:t>
      </w:r>
      <w:r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  <w:lang w:val="kk-KZ"/>
        </w:rPr>
        <w:t xml:space="preserve">после </w:t>
      </w:r>
      <w:r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получения положительно</w:t>
      </w:r>
      <w:r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  <w:lang w:val="kk-KZ"/>
        </w:rPr>
        <w:t>го ответа</w:t>
      </w:r>
      <w:r w:rsidRPr="007F4C71">
        <w:rPr>
          <w:rStyle w:val="ac"/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). </w:t>
      </w:r>
    </w:p>
    <w:p w:rsidR="00294E19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не соответствующие указанным требованиям или присланные позже установленного срока, не рассматриваются и не возвращаются</w:t>
      </w:r>
      <w:r w:rsidR="000732E6" w:rsidRP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2E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автору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5217" w:rsidRPr="00645217" w:rsidRDefault="00645217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звание:_____________________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294E19" w:rsidRPr="000732E6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294E19" w:rsidRPr="000732E6" w:rsidRDefault="000732E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4E19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7F4C71" w:rsidRDefault="00294E19" w:rsidP="007F4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кция: ________________________</w:t>
      </w:r>
    </w:p>
    <w:p w:rsidR="00925226" w:rsidRPr="00925226" w:rsidRDefault="00925226" w:rsidP="007F4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47153" w:rsidRDefault="00CB1AD5" w:rsidP="007F4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645217" w:rsidRDefault="008C53A5" w:rsidP="00AA5A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</w:t>
      </w:r>
      <w:r w:rsidR="005C5986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="005C5986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электронном сборнике </w:t>
      </w:r>
      <w:r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47153"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53"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4</w:t>
      </w:r>
      <w:r w:rsidR="00645217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000 </w:t>
      </w:r>
      <w:r w:rsidR="00AA5A29" w:rsidRPr="0046575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тенге</w:t>
      </w:r>
      <w:r w:rsidR="00AA5A29" w:rsidRPr="002C611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для ППС (профессорско-преподавательский состав), для студентов, магистрантов и докторантов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– 2</w:t>
      </w:r>
      <w:r w:rsidR="00645217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AA5A29" w:rsidRPr="0064521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000 тенге.</w:t>
      </w:r>
    </w:p>
    <w:p w:rsidR="008C53A5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</w:p>
    <w:p w:rsidR="0072638F" w:rsidRPr="00465754" w:rsidRDefault="0072638F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будет проходить на платформе </w:t>
      </w:r>
      <w:r w:rsidR="00562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="00562B7D" w:rsidRPr="0056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</w:t>
      </w:r>
      <w:r w:rsidR="004657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C044A6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:rsidR="00455716" w:rsidRPr="0051481E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645217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DF" w:rsidRDefault="00AD7BCB" w:rsidP="00AF0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645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тексту доклада прилагается чек </w:t>
      </w:r>
      <w:r w:rsidRPr="0064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</w:t>
      </w:r>
      <w:r w:rsidR="008C70C4" w:rsidRPr="00FB1DF5">
        <w:rPr>
          <w:rFonts w:ascii="Times New Roman" w:hAnsi="Times New Roman" w:cs="Times New Roman"/>
          <w:b/>
          <w:sz w:val="24"/>
          <w:lang w:val="kk-KZ" w:eastAsia="ru-RU"/>
        </w:rPr>
        <w:t>«</w:t>
      </w:r>
      <w:r w:rsidR="007F4C71">
        <w:rPr>
          <w:rFonts w:ascii="Times New Roman" w:hAnsi="Times New Roman" w:cs="Times New Roman"/>
          <w:b/>
          <w:sz w:val="24"/>
          <w:lang w:val="kk-KZ" w:eastAsia="ru-RU"/>
        </w:rPr>
        <w:t xml:space="preserve">Для участия в работе конференции </w:t>
      </w:r>
      <w:r w:rsidR="006821B8">
        <w:rPr>
          <w:rFonts w:ascii="Times New Roman" w:hAnsi="Times New Roman" w:cs="Times New Roman"/>
          <w:b/>
          <w:sz w:val="24"/>
          <w:lang w:val="kk-KZ" w:eastAsia="ru-RU"/>
        </w:rPr>
        <w:t>«</w:t>
      </w:r>
      <w:r w:rsidR="006821B8">
        <w:rPr>
          <w:rFonts w:ascii="Times New Roman" w:hAnsi="Times New Roman" w:cs="Times New Roman"/>
          <w:b/>
          <w:sz w:val="24"/>
          <w:lang w:val="kk-KZ" w:eastAsia="ru-RU"/>
        </w:rPr>
        <w:t>Цифровая трансформация: тенденции, проблемы и решения</w:t>
      </w:r>
      <w:r w:rsidR="008C70C4" w:rsidRPr="00FB1DF5">
        <w:rPr>
          <w:rFonts w:ascii="Times New Roman" w:hAnsi="Times New Roman" w:cs="Times New Roman"/>
          <w:b/>
          <w:sz w:val="24"/>
          <w:lang w:val="kk-KZ" w:eastAsia="ru-RU"/>
        </w:rPr>
        <w:t>»</w:t>
      </w:r>
      <w:r w:rsidR="00AF09DF" w:rsidRPr="00EF394C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val="kk-KZ"/>
        </w:rPr>
        <w:t>.</w:t>
      </w:r>
    </w:p>
    <w:p w:rsidR="00BF3129" w:rsidRPr="0051481E" w:rsidRDefault="00BF3129" w:rsidP="008C7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="00AF09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и комме</w:t>
      </w:r>
      <w:r w:rsidR="000732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рциализации научных проектов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70C4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(8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82)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67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вн.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1193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73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</w:t>
      </w:r>
      <w:proofErr w:type="gram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C53A5"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447153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FD7687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F394C" w:rsidRPr="00EF394C" w:rsidRDefault="00EF394C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F394C" w:rsidRPr="0052131A" w:rsidRDefault="00EF394C" w:rsidP="00402A2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F394C" w:rsidRPr="00EF394C" w:rsidRDefault="00EF394C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EA2BDE" w:rsidRPr="0052131A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Аргынбай М.М. </w:t>
                            </w:r>
                            <w:r w:rsidRPr="00CB3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к.п.н.,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10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Аргынбай М.М. </w:t>
                      </w:r>
                      <w:r w:rsidRPr="00CB3B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к.п.н.,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9252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22"/>
    <w:multiLevelType w:val="hybridMultilevel"/>
    <w:tmpl w:val="8D4C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EEB"/>
    <w:multiLevelType w:val="hybridMultilevel"/>
    <w:tmpl w:val="101A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738FC"/>
    <w:multiLevelType w:val="hybridMultilevel"/>
    <w:tmpl w:val="D96E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66FE8"/>
    <w:multiLevelType w:val="hybridMultilevel"/>
    <w:tmpl w:val="9A2A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732E6"/>
    <w:rsid w:val="0008170A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21344"/>
    <w:rsid w:val="0022142A"/>
    <w:rsid w:val="00230CAB"/>
    <w:rsid w:val="00237219"/>
    <w:rsid w:val="00252188"/>
    <w:rsid w:val="00264BBB"/>
    <w:rsid w:val="00294E19"/>
    <w:rsid w:val="002A68A3"/>
    <w:rsid w:val="002C6111"/>
    <w:rsid w:val="002C6689"/>
    <w:rsid w:val="002F5FA3"/>
    <w:rsid w:val="003157DD"/>
    <w:rsid w:val="00336663"/>
    <w:rsid w:val="00343128"/>
    <w:rsid w:val="00343BC1"/>
    <w:rsid w:val="003600BF"/>
    <w:rsid w:val="003765C9"/>
    <w:rsid w:val="003E4E65"/>
    <w:rsid w:val="003F1EC3"/>
    <w:rsid w:val="00402A2C"/>
    <w:rsid w:val="00414C4E"/>
    <w:rsid w:val="00425C70"/>
    <w:rsid w:val="00447153"/>
    <w:rsid w:val="004513AB"/>
    <w:rsid w:val="00455716"/>
    <w:rsid w:val="00465754"/>
    <w:rsid w:val="005138BF"/>
    <w:rsid w:val="0051481E"/>
    <w:rsid w:val="0052131A"/>
    <w:rsid w:val="0053033B"/>
    <w:rsid w:val="00556D18"/>
    <w:rsid w:val="00562B7D"/>
    <w:rsid w:val="0057479F"/>
    <w:rsid w:val="00594529"/>
    <w:rsid w:val="005A5C5A"/>
    <w:rsid w:val="005B347B"/>
    <w:rsid w:val="005C0A01"/>
    <w:rsid w:val="005C5986"/>
    <w:rsid w:val="005D4705"/>
    <w:rsid w:val="005D6FD2"/>
    <w:rsid w:val="006128B5"/>
    <w:rsid w:val="00637010"/>
    <w:rsid w:val="00642075"/>
    <w:rsid w:val="00645217"/>
    <w:rsid w:val="00657B27"/>
    <w:rsid w:val="006821B8"/>
    <w:rsid w:val="00686078"/>
    <w:rsid w:val="006B1B1E"/>
    <w:rsid w:val="00721CB0"/>
    <w:rsid w:val="0072638F"/>
    <w:rsid w:val="0074752D"/>
    <w:rsid w:val="00755122"/>
    <w:rsid w:val="00756515"/>
    <w:rsid w:val="0076606D"/>
    <w:rsid w:val="007A5588"/>
    <w:rsid w:val="007A5B42"/>
    <w:rsid w:val="007A5FC8"/>
    <w:rsid w:val="007C07D3"/>
    <w:rsid w:val="007C7745"/>
    <w:rsid w:val="007F4492"/>
    <w:rsid w:val="007F4C71"/>
    <w:rsid w:val="00805FC8"/>
    <w:rsid w:val="0080634B"/>
    <w:rsid w:val="0081115D"/>
    <w:rsid w:val="00817BF0"/>
    <w:rsid w:val="00827279"/>
    <w:rsid w:val="00830DBA"/>
    <w:rsid w:val="00831415"/>
    <w:rsid w:val="00837E43"/>
    <w:rsid w:val="0085261E"/>
    <w:rsid w:val="00856F17"/>
    <w:rsid w:val="008940E7"/>
    <w:rsid w:val="008A37BB"/>
    <w:rsid w:val="008C53A5"/>
    <w:rsid w:val="008C70C4"/>
    <w:rsid w:val="008D2BCB"/>
    <w:rsid w:val="00903435"/>
    <w:rsid w:val="009124F2"/>
    <w:rsid w:val="009202B2"/>
    <w:rsid w:val="00925226"/>
    <w:rsid w:val="00932D5F"/>
    <w:rsid w:val="009636C8"/>
    <w:rsid w:val="009977D5"/>
    <w:rsid w:val="009C2C0B"/>
    <w:rsid w:val="009D5270"/>
    <w:rsid w:val="009E545A"/>
    <w:rsid w:val="009F4B77"/>
    <w:rsid w:val="00A219EC"/>
    <w:rsid w:val="00A57A7E"/>
    <w:rsid w:val="00A72A27"/>
    <w:rsid w:val="00A9793C"/>
    <w:rsid w:val="00A97D3A"/>
    <w:rsid w:val="00AA5A29"/>
    <w:rsid w:val="00AC2C29"/>
    <w:rsid w:val="00AC6FF0"/>
    <w:rsid w:val="00AD7BCB"/>
    <w:rsid w:val="00AE2716"/>
    <w:rsid w:val="00AF09DF"/>
    <w:rsid w:val="00B20CF6"/>
    <w:rsid w:val="00B76306"/>
    <w:rsid w:val="00BA123D"/>
    <w:rsid w:val="00BA4A28"/>
    <w:rsid w:val="00BA5E49"/>
    <w:rsid w:val="00BB19D9"/>
    <w:rsid w:val="00BE4A75"/>
    <w:rsid w:val="00BF143C"/>
    <w:rsid w:val="00BF3129"/>
    <w:rsid w:val="00C044A6"/>
    <w:rsid w:val="00C0632C"/>
    <w:rsid w:val="00C16554"/>
    <w:rsid w:val="00C26635"/>
    <w:rsid w:val="00C80C5B"/>
    <w:rsid w:val="00C92DD7"/>
    <w:rsid w:val="00CB1AD5"/>
    <w:rsid w:val="00CB3B74"/>
    <w:rsid w:val="00CD2F64"/>
    <w:rsid w:val="00CE5573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15B06"/>
    <w:rsid w:val="00E903A8"/>
    <w:rsid w:val="00E925FD"/>
    <w:rsid w:val="00E93E28"/>
    <w:rsid w:val="00E96EDE"/>
    <w:rsid w:val="00EA2BDE"/>
    <w:rsid w:val="00EC33F7"/>
    <w:rsid w:val="00ED63F5"/>
    <w:rsid w:val="00EF394C"/>
    <w:rsid w:val="00F1314B"/>
    <w:rsid w:val="00F17AD6"/>
    <w:rsid w:val="00F27609"/>
    <w:rsid w:val="00F57958"/>
    <w:rsid w:val="00F7511E"/>
    <w:rsid w:val="00F9765C"/>
    <w:rsid w:val="00FA1BDB"/>
    <w:rsid w:val="00FA2E72"/>
    <w:rsid w:val="00FB1DF5"/>
    <w:rsid w:val="00FC53E9"/>
    <w:rsid w:val="00FC7701"/>
    <w:rsid w:val="00FD1353"/>
    <w:rsid w:val="00FD7687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y2iqfc">
    <w:name w:val="y2iqfc"/>
    <w:basedOn w:val="a0"/>
    <w:rsid w:val="0064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  <w:style w:type="character" w:customStyle="1" w:styleId="y2iqfc">
    <w:name w:val="y2iqfc"/>
    <w:basedOn w:val="a0"/>
    <w:rsid w:val="006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lym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4CC2-8C0B-491A-92E3-71D37D7F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д-5696</cp:lastModifiedBy>
  <cp:revision>11</cp:revision>
  <cp:lastPrinted>2022-03-10T08:17:00Z</cp:lastPrinted>
  <dcterms:created xsi:type="dcterms:W3CDTF">2022-02-01T11:56:00Z</dcterms:created>
  <dcterms:modified xsi:type="dcterms:W3CDTF">2022-03-11T06:54:00Z</dcterms:modified>
</cp:coreProperties>
</file>