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75F6" w14:textId="77777777" w:rsidR="00305DFB" w:rsidRDefault="007B5075">
      <w:pPr>
        <w:jc w:val="center"/>
        <w:rPr>
          <w:b/>
          <w:color w:val="auto"/>
          <w:shd w:val="clear" w:color="auto" w:fill="FFFFFF"/>
        </w:rPr>
      </w:pPr>
      <w:r>
        <w:rPr>
          <w:rStyle w:val="afe"/>
          <w:color w:val="auto"/>
          <w:shd w:val="clear" w:color="auto" w:fill="FFFFFF"/>
        </w:rPr>
        <w:t>ҚАЗАҚСТАН РЕСПУБЛИКАСЫ ҒЫЛЫМ ЖӘНЕ ЖОҒАРЫ БІЛІМ МИНИСТРЛІГІ</w:t>
      </w:r>
      <w:r>
        <w:rPr>
          <w:b/>
          <w:color w:val="auto"/>
          <w:shd w:val="clear" w:color="auto" w:fill="FFFFFF"/>
        </w:rPr>
        <w:t> </w:t>
      </w:r>
    </w:p>
    <w:p w14:paraId="4D4928C5" w14:textId="77777777" w:rsidR="00305DFB" w:rsidRDefault="007B5075">
      <w:pPr>
        <w:jc w:val="center"/>
        <w:rPr>
          <w:b/>
          <w:color w:val="auto"/>
          <w:shd w:val="clear" w:color="auto" w:fill="FFFFFF"/>
        </w:rPr>
      </w:pPr>
      <w:r>
        <w:rPr>
          <w:rStyle w:val="afe"/>
          <w:color w:val="auto"/>
          <w:shd w:val="clear" w:color="auto" w:fill="FFFFFF"/>
        </w:rPr>
        <w:t>ҒЫЛЫМ КОМИТЕТІ</w:t>
      </w:r>
      <w:r>
        <w:rPr>
          <w:b/>
          <w:color w:val="auto"/>
          <w:shd w:val="clear" w:color="auto" w:fill="FFFFFF"/>
        </w:rPr>
        <w:t> </w:t>
      </w:r>
    </w:p>
    <w:p w14:paraId="0AADF592" w14:textId="77777777" w:rsidR="00305DFB" w:rsidRDefault="007B5075">
      <w:pPr>
        <w:jc w:val="center"/>
        <w:rPr>
          <w:rStyle w:val="afe"/>
          <w:color w:val="auto"/>
          <w:shd w:val="clear" w:color="auto" w:fill="FFFFFF"/>
        </w:rPr>
      </w:pPr>
      <w:r>
        <w:rPr>
          <w:rStyle w:val="afe"/>
          <w:color w:val="auto"/>
          <w:shd w:val="clear" w:color="auto" w:fill="FFFFFF"/>
        </w:rPr>
        <w:t>Ш.Ш.</w:t>
      </w:r>
      <w:r>
        <w:rPr>
          <w:rStyle w:val="afe"/>
          <w:color w:val="auto"/>
          <w:shd w:val="clear" w:color="auto" w:fill="FFFFFF"/>
          <w:lang w:val="kk-KZ"/>
        </w:rPr>
        <w:t xml:space="preserve"> </w:t>
      </w:r>
      <w:r>
        <w:rPr>
          <w:rStyle w:val="afe"/>
          <w:color w:val="auto"/>
          <w:shd w:val="clear" w:color="auto" w:fill="FFFFFF"/>
        </w:rPr>
        <w:t>УӘЛИХАНОВ АТЫНДАҒЫ ТАРИХ ЖӘНЕ ЭТНОЛОГИЯ ИНСТИТУТЫ</w:t>
      </w:r>
    </w:p>
    <w:p w14:paraId="4EB29A03" w14:textId="77777777" w:rsidR="00305DFB" w:rsidRDefault="007B5075">
      <w:pPr>
        <w:jc w:val="center"/>
        <w:rPr>
          <w:b/>
          <w:color w:val="auto"/>
        </w:rPr>
      </w:pPr>
      <w:r>
        <w:rPr>
          <w:b/>
          <w:color w:val="auto"/>
        </w:rPr>
        <w:t>ЖАС ҒАЛЫМДАР КЕҢЕСІ</w:t>
      </w:r>
    </w:p>
    <w:p w14:paraId="34CB32DE" w14:textId="77777777" w:rsidR="00305DFB" w:rsidRDefault="00305DFB">
      <w:pPr>
        <w:spacing w:line="360" w:lineRule="auto"/>
        <w:ind w:left="-142" w:right="-29"/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305DFB" w14:paraId="7A2CFE97" w14:textId="77777777">
        <w:tc>
          <w:tcPr>
            <w:tcW w:w="32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26B36F4" w14:textId="77777777" w:rsidR="00305DFB" w:rsidRDefault="007B5075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EBACE2" wp14:editId="2B5429C0">
                      <wp:extent cx="1473835" cy="1485900"/>
                      <wp:effectExtent l="0" t="0" r="0" b="0"/>
                      <wp:docPr id="1" name="Рисунок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3921940" name=" 1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3834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116.0pt;height:117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32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281359" w14:textId="77777777" w:rsidR="00305DFB" w:rsidRDefault="007B5075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D287CF" wp14:editId="65B100F7">
                      <wp:extent cx="1504950" cy="1466850"/>
                      <wp:effectExtent l="0" t="0" r="0" b="0"/>
                      <wp:docPr id="2" name="Рисунок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6622991" name=" 2"/>
                              <pic:cNvPic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04949" cy="14668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118.5pt;height:115.5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32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A7AF59B" w14:textId="77777777" w:rsidR="00305DFB" w:rsidRDefault="007B5075">
            <w:pPr>
              <w:spacing w:line="360" w:lineRule="auto"/>
              <w:jc w:val="center"/>
            </w:pPr>
            <w:r>
              <w:rPr>
                <w:rFonts w:ascii="TimesNewRoman" w:eastAsia="TimesNewRoman" w:hAnsi="TimesNewRoman" w:cs="TimesNewRoman"/>
                <w:b/>
                <w:noProof/>
              </w:rPr>
              <mc:AlternateContent>
                <mc:Choice Requires="wpg">
                  <w:drawing>
                    <wp:inline distT="0" distB="0" distL="0" distR="0" wp14:anchorId="527EEBBB" wp14:editId="6A264344">
                      <wp:extent cx="1723412" cy="1549541"/>
                      <wp:effectExtent l="6350" t="6350" r="6350" b="6350"/>
                      <wp:docPr id="3" name="Рисунок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30833474" name=""/>
                              <pic:cNvPic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23412" cy="154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135.7pt;height:122.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</w:tbl>
    <w:p w14:paraId="2B2FEB68" w14:textId="77777777" w:rsidR="00305DFB" w:rsidRDefault="00305DFB">
      <w:pPr>
        <w:pStyle w:val="afa"/>
        <w:ind w:left="-142"/>
        <w:jc w:val="center"/>
        <w:rPr>
          <w:lang w:val="ru-RU"/>
        </w:rPr>
      </w:pPr>
    </w:p>
    <w:p w14:paraId="6866B4B1" w14:textId="77777777" w:rsidR="00305DFB" w:rsidRDefault="007B5075">
      <w:pPr>
        <w:pStyle w:val="afa"/>
        <w:ind w:left="-142" w:right="522"/>
        <w:jc w:val="center"/>
        <w:rPr>
          <w:lang w:val="ru-RU"/>
        </w:rPr>
      </w:pPr>
      <w:r>
        <w:rPr>
          <w:b/>
          <w:lang w:val="ru-RU" w:eastAsia="ru-RU"/>
        </w:rPr>
        <w:t xml:space="preserve">              </w:t>
      </w:r>
    </w:p>
    <w:p w14:paraId="472EE82E" w14:textId="77777777" w:rsidR="00305DFB" w:rsidRDefault="00305DFB">
      <w:pPr>
        <w:pStyle w:val="afa"/>
        <w:ind w:left="-142" w:right="522"/>
        <w:jc w:val="center"/>
        <w:rPr>
          <w:lang w:val="ru-RU"/>
        </w:rPr>
      </w:pPr>
    </w:p>
    <w:p w14:paraId="6D8E0C8B" w14:textId="77777777" w:rsidR="00305DFB" w:rsidRDefault="00305DFB">
      <w:pPr>
        <w:pStyle w:val="afa"/>
        <w:ind w:left="-142" w:right="522"/>
        <w:jc w:val="center"/>
        <w:rPr>
          <w:lang w:val="ru-RU"/>
        </w:rPr>
      </w:pPr>
    </w:p>
    <w:p w14:paraId="7D84168C" w14:textId="77777777" w:rsidR="00305DFB" w:rsidRDefault="00305DFB">
      <w:pPr>
        <w:pStyle w:val="afa"/>
        <w:ind w:left="-142" w:right="522" w:hanging="3"/>
        <w:jc w:val="center"/>
        <w:rPr>
          <w:lang w:val="ru-RU"/>
        </w:rPr>
      </w:pPr>
    </w:p>
    <w:p w14:paraId="4F61E1FC" w14:textId="77777777" w:rsidR="00305DFB" w:rsidRDefault="00305DFB">
      <w:pPr>
        <w:pStyle w:val="afa"/>
        <w:ind w:left="-142" w:right="522" w:hanging="3"/>
        <w:jc w:val="center"/>
        <w:rPr>
          <w:lang w:val="ru-RU"/>
        </w:rPr>
      </w:pPr>
    </w:p>
    <w:p w14:paraId="79275463" w14:textId="77777777" w:rsidR="00305DFB" w:rsidRDefault="007B5075">
      <w:pPr>
        <w:jc w:val="center"/>
        <w:rPr>
          <w:b/>
          <w:color w:val="auto"/>
          <w:sz w:val="28"/>
          <w:szCs w:val="28"/>
          <w:lang w:val="kk-KZ"/>
        </w:rPr>
      </w:pPr>
      <w:r>
        <w:rPr>
          <w:b/>
          <w:color w:val="auto"/>
          <w:sz w:val="28"/>
          <w:szCs w:val="28"/>
          <w:lang w:val="kk-KZ"/>
        </w:rPr>
        <w:t>«</w:t>
      </w:r>
      <w:r>
        <w:rPr>
          <w:b/>
          <w:color w:val="auto"/>
          <w:sz w:val="28"/>
          <w:szCs w:val="28"/>
        </w:rPr>
        <w:t>ЖӘНІБЕК БАТЫР ЖӘНЕ ОНЫҢ ЗАМАНЫ</w:t>
      </w:r>
      <w:r>
        <w:rPr>
          <w:b/>
          <w:color w:val="auto"/>
          <w:sz w:val="28"/>
          <w:szCs w:val="28"/>
          <w:lang w:val="kk-KZ"/>
        </w:rPr>
        <w:t>»</w:t>
      </w:r>
    </w:p>
    <w:p w14:paraId="74DD63FB" w14:textId="77777777" w:rsidR="00305DFB" w:rsidRDefault="007B5075">
      <w:pPr>
        <w:jc w:val="center"/>
        <w:rPr>
          <w:b/>
          <w:color w:val="auto"/>
          <w:lang w:val="kk-KZ"/>
        </w:rPr>
      </w:pPr>
      <w:r>
        <w:rPr>
          <w:b/>
          <w:color w:val="auto"/>
          <w:lang w:val="kk-KZ"/>
        </w:rPr>
        <w:t>Республикалық жас ғалымдардың ғылыми жұмыстарының байқауы</w:t>
      </w:r>
    </w:p>
    <w:p w14:paraId="6C518480" w14:textId="77777777" w:rsidR="00305DFB" w:rsidRDefault="00305DFB">
      <w:pPr>
        <w:jc w:val="center"/>
        <w:rPr>
          <w:b/>
          <w:color w:val="auto"/>
          <w:lang w:val="kk-KZ"/>
        </w:rPr>
      </w:pPr>
    </w:p>
    <w:p w14:paraId="0E550722" w14:textId="77777777" w:rsidR="00305DFB" w:rsidRDefault="007B5075">
      <w:pPr>
        <w:jc w:val="center"/>
        <w:rPr>
          <w:b/>
          <w:color w:val="auto"/>
        </w:rPr>
      </w:pPr>
      <w:proofErr w:type="spellStart"/>
      <w:r>
        <w:rPr>
          <w:b/>
          <w:color w:val="auto"/>
        </w:rPr>
        <w:t>Ақпараттық</w:t>
      </w:r>
      <w:proofErr w:type="spellEnd"/>
      <w:r>
        <w:rPr>
          <w:b/>
          <w:color w:val="auto"/>
        </w:rPr>
        <w:t xml:space="preserve"> хат</w:t>
      </w:r>
    </w:p>
    <w:p w14:paraId="6EFF54BA" w14:textId="77777777" w:rsidR="00305DFB" w:rsidRDefault="00305DFB">
      <w:pPr>
        <w:jc w:val="center"/>
        <w:rPr>
          <w:b/>
          <w:color w:val="auto"/>
        </w:rPr>
      </w:pPr>
    </w:p>
    <w:p w14:paraId="5462584F" w14:textId="77777777" w:rsidR="00305DFB" w:rsidRDefault="00305DFB">
      <w:pPr>
        <w:jc w:val="center"/>
        <w:rPr>
          <w:b/>
          <w:color w:val="auto"/>
        </w:rPr>
      </w:pPr>
    </w:p>
    <w:p w14:paraId="5BE2A889" w14:textId="77777777" w:rsidR="00305DFB" w:rsidRDefault="00305DFB">
      <w:pPr>
        <w:jc w:val="center"/>
        <w:rPr>
          <w:b/>
          <w:color w:val="auto"/>
        </w:rPr>
      </w:pPr>
    </w:p>
    <w:p w14:paraId="216887CF" w14:textId="77777777" w:rsidR="00305DFB" w:rsidRDefault="00305DFB">
      <w:pPr>
        <w:jc w:val="center"/>
        <w:rPr>
          <w:b/>
          <w:color w:val="auto"/>
        </w:rPr>
      </w:pPr>
    </w:p>
    <w:p w14:paraId="422EC33A" w14:textId="77777777" w:rsidR="00305DFB" w:rsidRDefault="00305DFB">
      <w:pPr>
        <w:jc w:val="center"/>
        <w:rPr>
          <w:b/>
          <w:color w:val="auto"/>
        </w:rPr>
      </w:pPr>
    </w:p>
    <w:p w14:paraId="1704564C" w14:textId="77777777" w:rsidR="00305DFB" w:rsidRDefault="00305DFB">
      <w:pPr>
        <w:jc w:val="center"/>
        <w:rPr>
          <w:b/>
          <w:color w:val="auto"/>
        </w:rPr>
      </w:pPr>
    </w:p>
    <w:p w14:paraId="1C6F6D5D" w14:textId="77777777" w:rsidR="00305DFB" w:rsidRDefault="007B5075">
      <w:pPr>
        <w:jc w:val="center"/>
        <w:rPr>
          <w:b/>
          <w:color w:val="auto"/>
        </w:rPr>
      </w:pPr>
      <w:r>
        <w:rPr>
          <w:noProof/>
        </w:rPr>
        <mc:AlternateContent>
          <mc:Choice Requires="wpg">
            <w:drawing>
              <wp:inline distT="0" distB="0" distL="0" distR="0" wp14:anchorId="58EF7BD7" wp14:editId="766ED5C6">
                <wp:extent cx="4102735" cy="3397885"/>
                <wp:effectExtent l="0" t="0" r="0" b="0"/>
                <wp:docPr id="4" name="Рисунок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3"/>
                        <pic:cNvPicPr/>
                      </pic:nvPicPr>
                      <pic:blipFill>
                        <a:blip r:embed="rId14"/>
                        <a:srcRect l="10661" r="3382"/>
                        <a:stretch/>
                      </pic:blipFill>
                      <pic:spPr bwMode="auto">
                        <a:xfrm>
                          <a:off x="0" y="0"/>
                          <a:ext cx="4102735" cy="339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323.1pt;height:267.6pt;" stroked="f">
                <v:path textboxrect="0,0,0,0"/>
                <v:imagedata r:id="rId15" o:title=""/>
              </v:shape>
            </w:pict>
          </mc:Fallback>
        </mc:AlternateContent>
      </w:r>
    </w:p>
    <w:p w14:paraId="79C354C2" w14:textId="77777777" w:rsidR="00305DFB" w:rsidRDefault="00305DFB">
      <w:pPr>
        <w:pStyle w:val="1"/>
        <w:spacing w:before="185"/>
        <w:ind w:left="0"/>
        <w:rPr>
          <w:lang w:val="kk-KZ"/>
        </w:rPr>
      </w:pPr>
    </w:p>
    <w:p w14:paraId="55979DB9" w14:textId="77777777" w:rsidR="00305DFB" w:rsidRDefault="007B5075">
      <w:pPr>
        <w:pStyle w:val="1"/>
        <w:spacing w:before="185"/>
        <w:ind w:left="0"/>
        <w:rPr>
          <w:lang w:val="kk-KZ"/>
        </w:rPr>
        <w:sectPr w:rsidR="00305DFB">
          <w:pgSz w:w="11906" w:h="16838"/>
          <w:pgMar w:top="1040" w:right="740" w:bottom="280" w:left="1560" w:header="708" w:footer="708" w:gutter="0"/>
          <w:cols w:space="720"/>
          <w:docGrid w:linePitch="360"/>
        </w:sectPr>
      </w:pPr>
      <w:r>
        <w:rPr>
          <w:lang w:val="kk-KZ"/>
        </w:rPr>
        <w:t>Алматы, 202</w:t>
      </w:r>
      <w:r>
        <w:rPr>
          <w:lang w:val="kk-KZ" w:bidi="fa-IR"/>
        </w:rPr>
        <w:t>3</w:t>
      </w:r>
    </w:p>
    <w:p w14:paraId="348A96CD" w14:textId="77777777" w:rsidR="00305DFB" w:rsidRDefault="007B5075">
      <w:pPr>
        <w:jc w:val="center"/>
        <w:rPr>
          <w:b/>
          <w:color w:val="auto"/>
          <w:lang w:val="kk-KZ"/>
        </w:rPr>
      </w:pPr>
      <w:r>
        <w:rPr>
          <w:b/>
          <w:color w:val="auto"/>
          <w:lang w:val="kk-KZ"/>
        </w:rPr>
        <w:lastRenderedPageBreak/>
        <w:t>Ақпараттық хат</w:t>
      </w:r>
    </w:p>
    <w:p w14:paraId="43C81316" w14:textId="77777777" w:rsidR="00305DFB" w:rsidRDefault="007B5075">
      <w:pPr>
        <w:jc w:val="center"/>
        <w:rPr>
          <w:b/>
          <w:color w:val="auto"/>
          <w:lang w:val="kk-KZ"/>
        </w:rPr>
      </w:pPr>
      <w:r>
        <w:rPr>
          <w:b/>
          <w:color w:val="auto"/>
          <w:lang w:val="kk-KZ"/>
        </w:rPr>
        <w:t xml:space="preserve">«ЖӘНІБЕК БАТЫР ЖӘНЕ ОНЫҢ </w:t>
      </w:r>
      <w:r w:rsidRPr="008E7C0B">
        <w:rPr>
          <w:b/>
          <w:color w:val="auto"/>
          <w:lang w:val="kk-KZ"/>
        </w:rPr>
        <w:t>ЗАМАНЫ</w:t>
      </w:r>
      <w:r>
        <w:rPr>
          <w:b/>
          <w:color w:val="auto"/>
          <w:lang w:val="kk-KZ"/>
        </w:rPr>
        <w:t>» атты жас тарихшы ғалымдардың республикалық ғылыми жұмыстарының байқауы</w:t>
      </w:r>
    </w:p>
    <w:p w14:paraId="6D90F9F2" w14:textId="77777777" w:rsidR="00305DFB" w:rsidRDefault="00305DFB">
      <w:pPr>
        <w:jc w:val="center"/>
        <w:rPr>
          <w:b/>
          <w:color w:val="auto"/>
          <w:lang w:val="kk-KZ"/>
        </w:rPr>
      </w:pPr>
    </w:p>
    <w:p w14:paraId="6DD1B9A3" w14:textId="77777777" w:rsidR="00305DFB" w:rsidRDefault="007B5075">
      <w:pPr>
        <w:jc w:val="center"/>
        <w:rPr>
          <w:b/>
          <w:color w:val="auto"/>
          <w:lang w:val="kk-KZ"/>
        </w:rPr>
      </w:pPr>
      <w:r>
        <w:rPr>
          <w:b/>
          <w:color w:val="auto"/>
          <w:lang w:val="kk-KZ"/>
        </w:rPr>
        <w:t>Құрметті әріптестер!</w:t>
      </w:r>
    </w:p>
    <w:p w14:paraId="21CBA4D1" w14:textId="77777777" w:rsidR="00305DFB" w:rsidRDefault="00305DFB">
      <w:pPr>
        <w:jc w:val="center"/>
        <w:rPr>
          <w:b/>
          <w:color w:val="auto"/>
          <w:lang w:val="kk-KZ"/>
        </w:rPr>
      </w:pPr>
    </w:p>
    <w:p w14:paraId="1C7EB07B" w14:textId="77777777" w:rsidR="00305DFB" w:rsidRDefault="007B5075">
      <w:pPr>
        <w:spacing w:line="240" w:lineRule="atLeast"/>
        <w:ind w:firstLine="709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 xml:space="preserve">Ш. Ш. Уәлиханов атындағы Тарих және этнология институты ХVІІІ ғасырдағы даңқты батыр, би және дипломат </w:t>
      </w:r>
      <w:r>
        <w:rPr>
          <w:b/>
          <w:bCs/>
          <w:color w:val="auto"/>
          <w:lang w:val="kk-KZ"/>
        </w:rPr>
        <w:t>Шақшақ Жәнібек Қошқарұлының</w:t>
      </w:r>
      <w:r>
        <w:rPr>
          <w:color w:val="auto"/>
          <w:lang w:val="kk-KZ"/>
        </w:rPr>
        <w:t xml:space="preserve"> (1693-1752) 330 жылдығына орай </w:t>
      </w:r>
      <w:r>
        <w:rPr>
          <w:b/>
          <w:color w:val="auto"/>
          <w:lang w:val="kk-KZ"/>
        </w:rPr>
        <w:t xml:space="preserve">«Жәнібек батыр және оның </w:t>
      </w:r>
      <w:r w:rsidRPr="008E7C0B">
        <w:rPr>
          <w:b/>
          <w:color w:val="auto"/>
          <w:lang w:val="kk-KZ"/>
        </w:rPr>
        <w:t>заманы</w:t>
      </w:r>
      <w:r>
        <w:rPr>
          <w:b/>
          <w:color w:val="auto"/>
          <w:lang w:val="kk-KZ"/>
        </w:rPr>
        <w:t>»</w:t>
      </w:r>
      <w:r>
        <w:rPr>
          <w:color w:val="auto"/>
          <w:lang w:val="kk-KZ"/>
        </w:rPr>
        <w:t xml:space="preserve"> тақырыбында келесі жүлде қорымен жас ғалымдардың ғылыми жұмы</w:t>
      </w:r>
      <w:r>
        <w:rPr>
          <w:color w:val="auto"/>
          <w:lang w:val="kk-KZ"/>
        </w:rPr>
        <w:t>старының республикалық байқауын өткізу туралы хабарлайды, қорытындылары бойынша номинанттар сертификатпен және ақшалай стипендиямен марапатталады.</w:t>
      </w:r>
    </w:p>
    <w:p w14:paraId="43452E42" w14:textId="77777777" w:rsidR="00305DFB" w:rsidRDefault="007B5075">
      <w:pPr>
        <w:spacing w:line="240" w:lineRule="atLeast"/>
        <w:ind w:firstLine="709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Тархан Жәнібек батыр, ең алдымен, қазақ тарихында тұңғыш тархан (Шығыста – фельдмаршалға тең әскери шен), ірі</w:t>
      </w:r>
      <w:r>
        <w:rPr>
          <w:color w:val="auto"/>
          <w:lang w:val="kk-KZ"/>
        </w:rPr>
        <w:t xml:space="preserve"> әскери қолбасшы ретінде тарихқа енді. Оның өмірін шамамен үш кезеңге бөлуге болады. Бірінші кезең, Жәнібек – жас батыр, жоңғарлармен шайқаста үздік қолбасшылардың бірі болған. Одан кейін бейбіт заманда Шақшақ Жәнібек би-ру билеушісі ретінде қазақ руларыны</w:t>
      </w:r>
      <w:r>
        <w:rPr>
          <w:color w:val="auto"/>
          <w:lang w:val="kk-KZ"/>
        </w:rPr>
        <w:t>ң қоныс аударуымен және олар иеленген жерді жайластырумен, сондай-ақ төрелік етумен айналысты. Ақырында, оның мемлекеттік қызметінің соңғы, ең елеулі кезеңі – XVIII жүзжылдықтың 40-50 жылдары, үлкен беделге ие болған Жәнібек батыр Абылай ханмен бірге далад</w:t>
      </w:r>
      <w:r>
        <w:rPr>
          <w:color w:val="auto"/>
          <w:lang w:val="kk-KZ"/>
        </w:rPr>
        <w:t>а билік құрып, ұлт тағдыры үшін қиын-қыстау кезеңде Ресеймен және басқа көршілес мемлекеттермен қарым-қатынас саясатын айқындады. Жәнібек ержүрек жауынгер және батыл әскери қолбасшы ғана емес, сонымен қатар білікті дипломат, бітімгершілік келіссөздердің жа</w:t>
      </w:r>
      <w:r>
        <w:rPr>
          <w:color w:val="auto"/>
          <w:lang w:val="kk-KZ"/>
        </w:rPr>
        <w:t>қтаушысы болды. Оның «</w:t>
      </w:r>
      <w:r>
        <w:rPr>
          <w:i/>
          <w:iCs/>
          <w:color w:val="auto"/>
          <w:lang w:val="kk-KZ"/>
        </w:rPr>
        <w:t>Соғыс кезінде сүйек ағарады, бейбітшілік пен тыныштықта шаш ағарады</w:t>
      </w:r>
      <w:r>
        <w:rPr>
          <w:color w:val="auto"/>
          <w:lang w:val="kk-KZ"/>
        </w:rPr>
        <w:t>» деген сөздері бізге жеткен. Халық даналықтары мен аңыздарында Жәнібек ертегілер мен батырлық эпостардың қаһармандарымен және кейіпкерлерімен қатар дәріптеледі. Халық</w:t>
      </w:r>
      <w:r>
        <w:rPr>
          <w:color w:val="auto"/>
          <w:lang w:val="kk-KZ"/>
        </w:rPr>
        <w:t xml:space="preserve"> ағарту ісінің негізін қалады, алғашқы ауыл мектептерін ашты. Қазақ халқының ұлы ағартушылары – Ыбырай Алтынсарин мен Ахмет Байтұрсынов – оның ұрпақтары.</w:t>
      </w:r>
    </w:p>
    <w:p w14:paraId="500C7012" w14:textId="77777777" w:rsidR="00305DFB" w:rsidRDefault="007B5075">
      <w:pPr>
        <w:spacing w:line="240" w:lineRule="atLeast"/>
        <w:ind w:firstLine="709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Тархан Жәнібек 1752 жылы көктемде Торғайда қайтыс болып, Түркістандағы Қожа Ахмет Ясауи кесенесіне жер</w:t>
      </w:r>
      <w:r>
        <w:rPr>
          <w:color w:val="auto"/>
          <w:lang w:val="kk-KZ"/>
        </w:rPr>
        <w:t>ленген. Ш.Ш. Уәлиханов атындағы Тарих және этнология институтында қызмет еткен белгілі тарихшы, «</w:t>
      </w:r>
      <w:r>
        <w:t xml:space="preserve">Между всеми старшинами знатнейший. Первый казахский тархан </w:t>
      </w:r>
      <w:proofErr w:type="spellStart"/>
      <w:r>
        <w:t>Жанибек</w:t>
      </w:r>
      <w:proofErr w:type="spellEnd"/>
      <w:r>
        <w:t xml:space="preserve"> </w:t>
      </w:r>
      <w:proofErr w:type="spellStart"/>
      <w:r>
        <w:t>Кошкарулы</w:t>
      </w:r>
      <w:proofErr w:type="spellEnd"/>
      <w:r>
        <w:rPr>
          <w:color w:val="auto"/>
          <w:lang w:val="kk-KZ"/>
        </w:rPr>
        <w:t>» (Алматы, 2013 ж.) кітабының авторы И.В. Ерофеева Жәнібек батырдың өмірі мен қызме</w:t>
      </w:r>
      <w:r>
        <w:rPr>
          <w:color w:val="auto"/>
          <w:lang w:val="kk-KZ"/>
        </w:rPr>
        <w:t>тін жіті зерттеген.</w:t>
      </w:r>
    </w:p>
    <w:p w14:paraId="08343111" w14:textId="77777777" w:rsidR="00305DFB" w:rsidRDefault="007B5075">
      <w:pPr>
        <w:spacing w:line="240" w:lineRule="atLeast"/>
        <w:ind w:firstLine="709"/>
        <w:contextualSpacing/>
        <w:jc w:val="both"/>
        <w:rPr>
          <w:color w:val="auto"/>
          <w:lang w:val="kk-KZ"/>
        </w:rPr>
      </w:pPr>
      <w:r>
        <w:rPr>
          <w:i/>
          <w:color w:val="auto"/>
          <w:lang w:val="kk-KZ"/>
        </w:rPr>
        <w:t>Байқаудың мақсаты</w:t>
      </w:r>
      <w:r>
        <w:rPr>
          <w:color w:val="auto"/>
          <w:lang w:val="kk-KZ"/>
        </w:rPr>
        <w:t xml:space="preserve"> – Қазақстан тарихының өзекті мәселелерін зерттеуге, Жәнібек батырдың өмірі мен әскери ерліктері және оның уақыты туралы аз зерттелген жаңа архив құжаттары мен ауызша дереккөздерді ғылыми айналымға енгізуге белсенді айн</w:t>
      </w:r>
      <w:r>
        <w:rPr>
          <w:color w:val="auto"/>
          <w:lang w:val="kk-KZ"/>
        </w:rPr>
        <w:t xml:space="preserve">алысып жүрген, сондай-ақ заманауи әдістеме мен тарихнаманың соңғы жетістіктеріне сүйенетін, болашағы зор және дарынды жас зерттеушілерді анықтау, демеушілік арқылы оларды одан әрі ғылыми зерттеулерге ынталандыру. </w:t>
      </w:r>
    </w:p>
    <w:p w14:paraId="554B1A70" w14:textId="77777777" w:rsidR="00305DFB" w:rsidRDefault="007B5075">
      <w:pPr>
        <w:spacing w:line="240" w:lineRule="atLeast"/>
        <w:ind w:firstLine="709"/>
        <w:contextualSpacing/>
        <w:jc w:val="both"/>
        <w:rPr>
          <w:b/>
          <w:color w:val="auto"/>
          <w:lang w:val="kk-KZ"/>
        </w:rPr>
      </w:pPr>
      <w:r>
        <w:rPr>
          <w:b/>
          <w:color w:val="auto"/>
          <w:lang w:val="kk-KZ"/>
        </w:rPr>
        <w:t>Байқаудың міндеттері:</w:t>
      </w:r>
    </w:p>
    <w:p w14:paraId="3D421C8B" w14:textId="77777777" w:rsidR="00305DFB" w:rsidRDefault="007B5075">
      <w:pPr>
        <w:pStyle w:val="af6"/>
        <w:numPr>
          <w:ilvl w:val="0"/>
          <w:numId w:val="1"/>
        </w:numPr>
        <w:spacing w:line="240" w:lineRule="atLeast"/>
        <w:ind w:left="0" w:firstLine="567"/>
        <w:jc w:val="both"/>
        <w:rPr>
          <w:color w:val="auto"/>
          <w:lang w:val="kk-KZ"/>
        </w:rPr>
      </w:pPr>
      <w:r>
        <w:rPr>
          <w:color w:val="auto"/>
          <w:lang w:val="kk-KZ"/>
        </w:rPr>
        <w:t xml:space="preserve"> Отандық тарих ғылым</w:t>
      </w:r>
      <w:r>
        <w:rPr>
          <w:color w:val="auto"/>
          <w:lang w:val="kk-KZ"/>
        </w:rPr>
        <w:t>ының соңғы жетістіктерін қолдана отырып, жастарды ғылыми зерттеулерге баулу;</w:t>
      </w:r>
    </w:p>
    <w:p w14:paraId="2C4DE2E1" w14:textId="77777777" w:rsidR="00305DFB" w:rsidRDefault="007B5075">
      <w:pPr>
        <w:pStyle w:val="af6"/>
        <w:numPr>
          <w:ilvl w:val="0"/>
          <w:numId w:val="1"/>
        </w:numPr>
        <w:spacing w:line="240" w:lineRule="atLeast"/>
        <w:ind w:left="0" w:firstLine="567"/>
        <w:jc w:val="both"/>
        <w:rPr>
          <w:color w:val="auto"/>
          <w:lang w:val="kk-KZ"/>
        </w:rPr>
      </w:pPr>
      <w:r>
        <w:rPr>
          <w:color w:val="auto"/>
          <w:lang w:val="kk-KZ"/>
        </w:rPr>
        <w:t xml:space="preserve"> ғылыми және шығармашылық жұмыстарды дәріптеу, дарынды жас тарихшы-ғалымдар қатарын кеңейту;</w:t>
      </w:r>
    </w:p>
    <w:p w14:paraId="4305982C" w14:textId="77777777" w:rsidR="00305DFB" w:rsidRDefault="007B5075">
      <w:pPr>
        <w:pStyle w:val="af6"/>
        <w:numPr>
          <w:ilvl w:val="0"/>
          <w:numId w:val="1"/>
        </w:numPr>
        <w:spacing w:line="240" w:lineRule="atLeast"/>
        <w:ind w:left="0" w:firstLine="567"/>
        <w:jc w:val="both"/>
        <w:rPr>
          <w:color w:val="auto"/>
          <w:lang w:val="kk-KZ"/>
        </w:rPr>
      </w:pPr>
      <w:r>
        <w:rPr>
          <w:color w:val="auto"/>
          <w:lang w:val="kk-KZ"/>
        </w:rPr>
        <w:t xml:space="preserve"> жас ғалымдарды ұлттың рухани жаңғыру үдерістеріне тарту, тарихи сана мен қазақстандық патриотизмді қалыптастыру;</w:t>
      </w:r>
    </w:p>
    <w:p w14:paraId="48AB9FEF" w14:textId="77777777" w:rsidR="00305DFB" w:rsidRDefault="007B5075">
      <w:pPr>
        <w:pStyle w:val="af6"/>
        <w:numPr>
          <w:ilvl w:val="0"/>
          <w:numId w:val="1"/>
        </w:numPr>
        <w:spacing w:line="240" w:lineRule="atLeast"/>
        <w:ind w:left="0" w:firstLine="567"/>
        <w:jc w:val="both"/>
        <w:rPr>
          <w:color w:val="auto"/>
          <w:lang w:val="kk-KZ"/>
        </w:rPr>
      </w:pPr>
      <w:r>
        <w:rPr>
          <w:color w:val="auto"/>
          <w:lang w:val="kk-KZ"/>
        </w:rPr>
        <w:t>«Қазақтың ұлы батырлары», оның ішінде Жәнібек тарханды қамтитын кезеңіне қатысты Қазақстан тарихының негізгі мәселелерін зерттеуді өзектендіру</w:t>
      </w:r>
      <w:r>
        <w:rPr>
          <w:color w:val="auto"/>
          <w:lang w:val="kk-KZ"/>
        </w:rPr>
        <w:t>;</w:t>
      </w:r>
    </w:p>
    <w:p w14:paraId="7B236664" w14:textId="77777777" w:rsidR="00305DFB" w:rsidRDefault="007B5075">
      <w:pPr>
        <w:pStyle w:val="af6"/>
        <w:numPr>
          <w:ilvl w:val="0"/>
          <w:numId w:val="1"/>
        </w:numPr>
        <w:spacing w:line="240" w:lineRule="atLeast"/>
        <w:ind w:left="0" w:firstLine="567"/>
        <w:jc w:val="both"/>
        <w:rPr>
          <w:color w:val="auto"/>
          <w:lang w:val="kk-KZ"/>
        </w:rPr>
      </w:pPr>
      <w:r>
        <w:rPr>
          <w:color w:val="auto"/>
          <w:lang w:val="kk-KZ"/>
        </w:rPr>
        <w:t xml:space="preserve"> Қазақстан тарихындағы ұлы тұлғалардың мұрасын, оның ішінде Жәнібек батырдың есімін кеңінен насихаттау.</w:t>
      </w:r>
    </w:p>
    <w:p w14:paraId="181C10FA" w14:textId="77777777" w:rsidR="00305DFB" w:rsidRDefault="00305DFB">
      <w:pPr>
        <w:spacing w:line="240" w:lineRule="atLeast"/>
        <w:ind w:firstLine="709"/>
        <w:contextualSpacing/>
        <w:jc w:val="both"/>
        <w:rPr>
          <w:color w:val="auto"/>
          <w:lang w:val="kk-KZ"/>
        </w:rPr>
      </w:pPr>
    </w:p>
    <w:p w14:paraId="07C40A09" w14:textId="77777777" w:rsidR="00305DFB" w:rsidRDefault="007B5075">
      <w:pPr>
        <w:spacing w:line="240" w:lineRule="atLeast"/>
        <w:ind w:firstLine="709"/>
        <w:contextualSpacing/>
        <w:jc w:val="both"/>
        <w:rPr>
          <w:b/>
          <w:color w:val="auto"/>
          <w:lang w:val="kk-KZ"/>
        </w:rPr>
      </w:pPr>
      <w:r>
        <w:rPr>
          <w:b/>
          <w:color w:val="auto"/>
          <w:lang w:val="kk-KZ"/>
        </w:rPr>
        <w:t>Конкурс шеңберіндегі ғылыми жұмыстардың негізгі бағыттары:</w:t>
      </w:r>
    </w:p>
    <w:p w14:paraId="06C1AC20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• Жәнібек батыр өмірін зерттеу тарихнамасы.</w:t>
      </w:r>
    </w:p>
    <w:p w14:paraId="4EF50B96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• И.В. Ерофееваның Шақшақ Жәнібек Қошқарұлы туралы еңбегі;</w:t>
      </w:r>
    </w:p>
    <w:p w14:paraId="29CA49AB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lastRenderedPageBreak/>
        <w:t>• Жәнібек батыр қазақтың ауызша халық шығармашылығында (аңыздар, тарихи жырлар, т.б.);</w:t>
      </w:r>
    </w:p>
    <w:p w14:paraId="5078E63C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• Жәнібек батыр мысалында Ұлы Дала тарихындағы тұлғаның рөлі;</w:t>
      </w:r>
    </w:p>
    <w:p w14:paraId="49255FB7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• XVIII ғасырдың басындағы сыртқы қауіп-қатер ко</w:t>
      </w:r>
      <w:r>
        <w:rPr>
          <w:color w:val="auto"/>
          <w:lang w:val="kk-KZ"/>
        </w:rPr>
        <w:t>нтекстіндегі Қазақ хандығының геосаяси жағдайы және Жәнібек тархан мысалында Дала батырлығының рөлі;</w:t>
      </w:r>
    </w:p>
    <w:p w14:paraId="39D5DA1B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• Жәнібек батыр Әбілқайыр ханның саяси серігі ретінде;</w:t>
      </w:r>
    </w:p>
    <w:p w14:paraId="5C1D037E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• Жәнібек тархан дипломат және Абылай ханның серігі ретінде;</w:t>
      </w:r>
    </w:p>
    <w:p w14:paraId="601BCFC3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• Шақшақ Жәнібек – Тобыл-Торғай өңірі қ</w:t>
      </w:r>
      <w:r>
        <w:rPr>
          <w:color w:val="auto"/>
          <w:lang w:val="kk-KZ"/>
        </w:rPr>
        <w:t>азақ руларын аумақтық қоныстандырудың негізін қалаушы;</w:t>
      </w:r>
    </w:p>
    <w:p w14:paraId="25FE67A0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• Қазақстандағы алғашқы ауыл мектептерін ұйымдастырудағы ағартушы Тұрлығұл Қошқарұлының (Жәнібек батырдың ағасы) рөлі.</w:t>
      </w:r>
    </w:p>
    <w:p w14:paraId="2BDA1B4D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• Шақшақ Жәнібек, Қаз дауысты Қазыбек және Абай Құнанбайұлы – Тұрсын-Мұхаммед ханн</w:t>
      </w:r>
      <w:r>
        <w:rPr>
          <w:color w:val="auto"/>
          <w:lang w:val="kk-KZ"/>
        </w:rPr>
        <w:t>ың ұрпақтары.</w:t>
      </w:r>
    </w:p>
    <w:p w14:paraId="695618F6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• Шақшақ Жәнібектің ұлы ұрпақтары: Ыбырай Алтынсарин мен Ахмет Байтұрсынұлы;</w:t>
      </w:r>
    </w:p>
    <w:p w14:paraId="270873DB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• Шақшақ Жәнібек ұрпақтары Ахмет пен Ғазымбек Бірімжановтың отандық тарихтағы орны;</w:t>
      </w:r>
    </w:p>
    <w:p w14:paraId="0A514DE9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• Шақшақ Жәнібек ұрпақтарының, Торғай ақындық мектебінің негізін салушылар Құбашы</w:t>
      </w:r>
      <w:r>
        <w:rPr>
          <w:color w:val="auto"/>
          <w:lang w:val="kk-KZ"/>
        </w:rPr>
        <w:t xml:space="preserve"> Шалбайұлы, Әбіқай Нұртазаұлы және Әлмұхаммед Оспанұлы шығармашылығы;</w:t>
      </w:r>
    </w:p>
    <w:p w14:paraId="6C26A3B5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• Шақшақ Жәнібектің тұлғасы мен заманы туралы жазушылар Өмірзақ Жолымбетов, Сабыржан Шүкіров, Болатбек Әлденов, Шәкен Күмісбаевтың тарихи шығармалары.</w:t>
      </w:r>
    </w:p>
    <w:p w14:paraId="21633C36" w14:textId="77777777" w:rsidR="00305DFB" w:rsidRDefault="007B5075">
      <w:pPr>
        <w:spacing w:line="240" w:lineRule="atLeast"/>
        <w:ind w:firstLine="709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 xml:space="preserve">  </w:t>
      </w:r>
    </w:p>
    <w:p w14:paraId="770994FE" w14:textId="77777777" w:rsidR="00305DFB" w:rsidRDefault="007B5075">
      <w:pPr>
        <w:spacing w:line="240" w:lineRule="atLeast"/>
        <w:ind w:firstLine="709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Конкурсқа қатысуға тарихи, тіл ж</w:t>
      </w:r>
      <w:r>
        <w:rPr>
          <w:color w:val="auto"/>
          <w:lang w:val="kk-KZ"/>
        </w:rPr>
        <w:t>әне әдебиет ғылыми-зерттеу институттарының жас ғылыми қызметкерлері, жоғары оқу орындары мен колледждердің оқытушылары</w:t>
      </w:r>
      <w:r w:rsidRPr="008E7C0B">
        <w:rPr>
          <w:color w:val="auto"/>
          <w:lang w:val="kk-KZ"/>
        </w:rPr>
        <w:t xml:space="preserve"> </w:t>
      </w:r>
      <w:r>
        <w:rPr>
          <w:color w:val="auto"/>
          <w:lang w:val="kk-KZ"/>
        </w:rPr>
        <w:t>(36 жасқа дейін), жоғары оқу орындарының студенттері шақырылады.</w:t>
      </w:r>
    </w:p>
    <w:p w14:paraId="45A5C903" w14:textId="77777777" w:rsidR="00305DFB" w:rsidRDefault="00305DFB">
      <w:pPr>
        <w:spacing w:line="240" w:lineRule="atLeast"/>
        <w:ind w:firstLine="709"/>
        <w:contextualSpacing/>
        <w:jc w:val="both"/>
        <w:rPr>
          <w:color w:val="auto"/>
          <w:lang w:val="kk-KZ"/>
        </w:rPr>
      </w:pPr>
    </w:p>
    <w:p w14:paraId="041D51EF" w14:textId="77777777" w:rsidR="00305DFB" w:rsidRDefault="007B5075">
      <w:pPr>
        <w:spacing w:line="240" w:lineRule="atLeast"/>
        <w:ind w:firstLine="709"/>
        <w:contextualSpacing/>
        <w:jc w:val="both"/>
        <w:rPr>
          <w:b/>
          <w:color w:val="auto"/>
          <w:u w:val="single"/>
          <w:lang w:val="kk-KZ"/>
        </w:rPr>
      </w:pPr>
      <w:r>
        <w:rPr>
          <w:b/>
          <w:color w:val="auto"/>
          <w:u w:val="single"/>
          <w:lang w:val="kk-KZ"/>
        </w:rPr>
        <w:t>Ғылыми жұмысты дайындауға қойылатын талаптар:</w:t>
      </w:r>
    </w:p>
    <w:p w14:paraId="73DCE921" w14:textId="77777777" w:rsidR="00305DFB" w:rsidRDefault="007B5075">
      <w:pPr>
        <w:spacing w:line="240" w:lineRule="atLeast"/>
        <w:ind w:firstLine="709"/>
        <w:contextualSpacing/>
        <w:jc w:val="both"/>
        <w:rPr>
          <w:b/>
          <w:color w:val="auto"/>
          <w:u w:val="single"/>
          <w:lang w:val="kk-KZ"/>
        </w:rPr>
      </w:pPr>
      <w:r>
        <w:rPr>
          <w:b/>
          <w:color w:val="auto"/>
          <w:u w:val="single"/>
          <w:lang w:val="kk-KZ"/>
        </w:rPr>
        <w:t xml:space="preserve">1. Жұмыста мыналар болуы </w:t>
      </w:r>
      <w:r>
        <w:rPr>
          <w:b/>
          <w:color w:val="auto"/>
          <w:u w:val="single"/>
          <w:lang w:val="kk-KZ"/>
        </w:rPr>
        <w:t>керек:</w:t>
      </w:r>
    </w:p>
    <w:p w14:paraId="7CE896BD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• өзектілігі (мәселенің өзектілігі);</w:t>
      </w:r>
    </w:p>
    <w:p w14:paraId="01EBC554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• ғылыми зерттеудің нәтижесі (идеялардың жаңалығы, қорытындылардың негіздемесі және ғылыми-тәжірибелік маңыздылығы);</w:t>
      </w:r>
    </w:p>
    <w:p w14:paraId="4CFDD3F3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• құрылымдау (мазмұндаудың логикалық, жүйелік және хронологиялық реттілігі);</w:t>
      </w:r>
    </w:p>
    <w:p w14:paraId="40B8E01B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• пайдаланылған әдебиеттер тізімі – 5-тен кем емес;</w:t>
      </w:r>
    </w:p>
    <w:p w14:paraId="0F7A3996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• бірегейл</w:t>
      </w:r>
      <w:r>
        <w:rPr>
          <w:color w:val="auto"/>
          <w:lang w:val="kk-KZ"/>
        </w:rPr>
        <w:t>ік (барлық мақалалар плагиатқа тексеріледі).</w:t>
      </w:r>
    </w:p>
    <w:p w14:paraId="5EFFF7CC" w14:textId="77777777" w:rsidR="00305DFB" w:rsidRDefault="007B5075">
      <w:pPr>
        <w:spacing w:line="240" w:lineRule="atLeast"/>
        <w:ind w:firstLine="709"/>
        <w:contextualSpacing/>
        <w:jc w:val="both"/>
        <w:rPr>
          <w:b/>
          <w:color w:val="auto"/>
          <w:u w:val="single"/>
          <w:lang w:val="kk-KZ"/>
        </w:rPr>
      </w:pPr>
      <w:r>
        <w:rPr>
          <w:b/>
          <w:color w:val="auto"/>
          <w:u w:val="single"/>
          <w:lang w:val="kk-KZ"/>
        </w:rPr>
        <w:t>2. Техникалық безендіру:</w:t>
      </w:r>
    </w:p>
    <w:p w14:paraId="1CD231D1" w14:textId="77777777" w:rsidR="00305DFB" w:rsidRDefault="007B5075">
      <w:pPr>
        <w:spacing w:line="240" w:lineRule="atLeast"/>
        <w:ind w:firstLine="709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 xml:space="preserve">• мәтін Microsoft Word, Times New Roman қарпі, </w:t>
      </w:r>
      <w:r>
        <w:rPr>
          <w:lang w:val="kk-KZ"/>
        </w:rPr>
        <w:t>кегль</w:t>
      </w:r>
      <w:r>
        <w:rPr>
          <w:color w:val="auto"/>
          <w:lang w:val="kk-KZ"/>
        </w:rPr>
        <w:t xml:space="preserve"> – 14, аралық – 1, абзац шегінісі: 1, жиектері – барлық жағынан 2 см;</w:t>
      </w:r>
    </w:p>
    <w:p w14:paraId="46CDD732" w14:textId="77777777" w:rsidR="00305DFB" w:rsidRDefault="007B5075">
      <w:pPr>
        <w:spacing w:line="240" w:lineRule="atLeast"/>
        <w:ind w:firstLine="709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 xml:space="preserve">• мақаланың көлемі: </w:t>
      </w:r>
      <w:r>
        <w:rPr>
          <w:color w:val="auto"/>
        </w:rPr>
        <w:t>6</w:t>
      </w:r>
      <w:r>
        <w:rPr>
          <w:color w:val="auto"/>
          <w:lang w:val="kk-KZ"/>
        </w:rPr>
        <w:t>-ден 1</w:t>
      </w:r>
      <w:r>
        <w:rPr>
          <w:color w:val="auto"/>
        </w:rPr>
        <w:t>0</w:t>
      </w:r>
      <w:r>
        <w:rPr>
          <w:color w:val="auto"/>
          <w:lang w:val="kk-KZ"/>
        </w:rPr>
        <w:t xml:space="preserve"> бетке дейін;</w:t>
      </w:r>
    </w:p>
    <w:p w14:paraId="61C582D0" w14:textId="77777777" w:rsidR="00305DFB" w:rsidRDefault="007B5075">
      <w:pPr>
        <w:spacing w:line="240" w:lineRule="atLeast"/>
        <w:ind w:firstLine="709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 xml:space="preserve">• мақалада </w:t>
      </w:r>
      <w:r>
        <w:rPr>
          <w:b/>
          <w:color w:val="auto"/>
          <w:u w:val="single"/>
          <w:lang w:val="kk-KZ"/>
        </w:rPr>
        <w:t>бір ғана ав</w:t>
      </w:r>
      <w:r>
        <w:rPr>
          <w:b/>
          <w:color w:val="auto"/>
          <w:u w:val="single"/>
          <w:lang w:val="kk-KZ"/>
        </w:rPr>
        <w:t>торға</w:t>
      </w:r>
      <w:r>
        <w:rPr>
          <w:color w:val="auto"/>
          <w:lang w:val="kk-KZ"/>
        </w:rPr>
        <w:t xml:space="preserve"> рұқсат етіледі;</w:t>
      </w:r>
    </w:p>
    <w:p w14:paraId="713843BF" w14:textId="77777777" w:rsidR="00305DFB" w:rsidRDefault="007B5075">
      <w:pPr>
        <w:spacing w:line="240" w:lineRule="atLeast"/>
        <w:ind w:firstLine="709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• ортасында кіші әріптермен (қалың қаріп) – автордың толық аты-жөні (толығымен);</w:t>
      </w:r>
    </w:p>
    <w:p w14:paraId="168BDC97" w14:textId="77777777" w:rsidR="00305DFB" w:rsidRDefault="007B5075">
      <w:pPr>
        <w:spacing w:line="240" w:lineRule="atLeast"/>
        <w:ind w:firstLine="709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• төменде курсивпен орталықта автор туралы толық ақпарат (бакалавр / магистратура, қай курс), ЖОО, қаланың атауы көрсетіледі);</w:t>
      </w:r>
    </w:p>
    <w:p w14:paraId="0E9A5D68" w14:textId="77777777" w:rsidR="00305DFB" w:rsidRDefault="007B5075">
      <w:pPr>
        <w:spacing w:line="240" w:lineRule="atLeast"/>
        <w:ind w:firstLine="709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• мақала тақырыбы ортасына</w:t>
      </w:r>
      <w:r>
        <w:rPr>
          <w:color w:val="auto"/>
          <w:lang w:val="kk-KZ"/>
        </w:rPr>
        <w:t xml:space="preserve"> бас әріппен қойылады;</w:t>
      </w:r>
    </w:p>
    <w:p w14:paraId="52FE1C5F" w14:textId="77777777" w:rsidR="00305DFB" w:rsidRDefault="007B5075">
      <w:pPr>
        <w:spacing w:line="240" w:lineRule="atLeast"/>
        <w:ind w:firstLine="709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• абзацтық шегіністен соң бір интервал кейін баяндаманың (мақаланың) тікелей материалы орналасады;</w:t>
      </w:r>
    </w:p>
    <w:p w14:paraId="79934E30" w14:textId="77777777" w:rsidR="00305DFB" w:rsidRDefault="007B5075">
      <w:pPr>
        <w:spacing w:line="240" w:lineRule="atLeast"/>
        <w:ind w:firstLine="709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 xml:space="preserve">• әдебиеттерге сілтемелер төртбұрышты жақшада көрсетіледі [1, </w:t>
      </w:r>
      <w:r>
        <w:rPr>
          <w:lang w:val="kk-KZ"/>
        </w:rPr>
        <w:t>с. 15</w:t>
      </w:r>
      <w:r>
        <w:rPr>
          <w:color w:val="auto"/>
          <w:lang w:val="kk-KZ"/>
        </w:rPr>
        <w:t>], [1, 2-б.] немесе [1, р. 2] жә</w:t>
      </w:r>
      <w:r>
        <w:rPr>
          <w:color w:val="auto"/>
          <w:lang w:val="kk-KZ"/>
        </w:rPr>
        <w:t xml:space="preserve">не «Пайданылған әдебиеттер мен дереккөздер тізімі» бөлімінде көрсетілгендей орналасады; </w:t>
      </w:r>
    </w:p>
    <w:p w14:paraId="232B73F0" w14:textId="77777777" w:rsidR="00305DFB" w:rsidRDefault="007B5075">
      <w:pPr>
        <w:spacing w:line="240" w:lineRule="atLeast"/>
        <w:ind w:firstLine="709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 xml:space="preserve">• </w:t>
      </w:r>
      <w:r>
        <w:rPr>
          <w:i/>
          <w:iCs/>
          <w:color w:val="auto"/>
          <w:lang w:val="kk-KZ"/>
        </w:rPr>
        <w:t>Пайдаланылған әдебиеттер мен дереккөздер тізімі</w:t>
      </w:r>
      <w:r>
        <w:rPr>
          <w:color w:val="auto"/>
          <w:lang w:val="kk-KZ"/>
        </w:rPr>
        <w:t xml:space="preserve"> мақаланың соңында орналастырылады және жұмыстың келтірілген ретіне сәйкес құрастырылады. Барлық библиографиялық дерек</w:t>
      </w:r>
      <w:r>
        <w:rPr>
          <w:color w:val="auto"/>
          <w:lang w:val="kk-KZ"/>
        </w:rPr>
        <w:t>тер мұқият тексерілген және толық көлемде көрсетілуі керек (басылған жері, баспасы, кітап беттерінің саны көрсетіледі).</w:t>
      </w:r>
    </w:p>
    <w:p w14:paraId="550B7243" w14:textId="77777777" w:rsidR="00305DFB" w:rsidRDefault="007B5075">
      <w:pPr>
        <w:spacing w:line="240" w:lineRule="atLeast"/>
        <w:ind w:firstLine="709"/>
        <w:contextualSpacing/>
        <w:jc w:val="both"/>
        <w:rPr>
          <w:i/>
          <w:color w:val="auto"/>
          <w:lang w:val="kk-KZ"/>
        </w:rPr>
      </w:pPr>
      <w:r>
        <w:rPr>
          <w:i/>
          <w:color w:val="auto"/>
          <w:lang w:val="kk-KZ"/>
        </w:rPr>
        <w:t>Пайдаланылған әдебиеттер мен дереккөздердің тізімін рәсімдеу үлгілері:</w:t>
      </w:r>
    </w:p>
    <w:p w14:paraId="332B5765" w14:textId="77777777" w:rsidR="00305DFB" w:rsidRDefault="007B5075">
      <w:pPr>
        <w:pStyle w:val="ListParagraph1"/>
        <w:ind w:left="0" w:firstLine="567"/>
        <w:jc w:val="both"/>
      </w:pPr>
      <w:r>
        <w:rPr>
          <w:sz w:val="22"/>
          <w:lang w:val="kk-KZ"/>
        </w:rPr>
        <w:t>1 Алаш-Орда: сб</w:t>
      </w:r>
      <w:r>
        <w:rPr>
          <w:sz w:val="22"/>
        </w:rPr>
        <w:t>.</w:t>
      </w:r>
      <w:r>
        <w:rPr>
          <w:sz w:val="22"/>
          <w:lang w:val="kk-KZ"/>
        </w:rPr>
        <w:t xml:space="preserve"> док</w:t>
      </w:r>
      <w:r>
        <w:rPr>
          <w:sz w:val="22"/>
        </w:rPr>
        <w:t>.</w:t>
      </w:r>
      <w:r>
        <w:rPr>
          <w:sz w:val="22"/>
          <w:lang w:val="kk-KZ"/>
        </w:rPr>
        <w:t xml:space="preserve"> Алматы: Жалын, 1992. 235 с..</w:t>
      </w:r>
    </w:p>
    <w:p w14:paraId="20C49C7A" w14:textId="77777777" w:rsidR="00305DFB" w:rsidRDefault="007B5075">
      <w:pPr>
        <w:spacing w:line="17" w:lineRule="atLeast"/>
        <w:ind w:firstLine="567"/>
        <w:jc w:val="both"/>
      </w:pPr>
      <w:r>
        <w:rPr>
          <w:sz w:val="22"/>
          <w:lang w:val="kk-KZ"/>
        </w:rPr>
        <w:t>2 Байзакова Г.</w:t>
      </w:r>
      <w:r>
        <w:rPr>
          <w:color w:val="FF0000"/>
          <w:sz w:val="22"/>
          <w:lang w:val="kk-KZ"/>
        </w:rPr>
        <w:t xml:space="preserve"> </w:t>
      </w:r>
      <w:r>
        <w:rPr>
          <w:sz w:val="22"/>
          <w:lang w:val="kk-KZ"/>
        </w:rPr>
        <w:t>История и современность: К 550-летию образования Казахского ханства. 05.11.</w:t>
      </w:r>
      <w:r>
        <w:rPr>
          <w:sz w:val="22"/>
          <w:shd w:val="clear" w:color="auto" w:fill="FFFFFF"/>
        </w:rPr>
        <w:t xml:space="preserve">2014. </w:t>
      </w:r>
      <w:r>
        <w:rPr>
          <w:sz w:val="22"/>
          <w:lang w:val="en-US"/>
        </w:rPr>
        <w:t>URL</w:t>
      </w:r>
      <w:r>
        <w:rPr>
          <w:sz w:val="22"/>
        </w:rPr>
        <w:t xml:space="preserve">: </w:t>
      </w:r>
      <w:r>
        <w:rPr>
          <w:sz w:val="22"/>
          <w:lang w:val="en-US"/>
        </w:rPr>
        <w:t>inform</w:t>
      </w:r>
      <w:r>
        <w:rPr>
          <w:sz w:val="22"/>
        </w:rPr>
        <w:t>.</w:t>
      </w:r>
      <w:proofErr w:type="spellStart"/>
      <w:r>
        <w:rPr>
          <w:sz w:val="22"/>
          <w:lang w:val="en-US"/>
        </w:rPr>
        <w:t>kz</w:t>
      </w:r>
      <w:proofErr w:type="spellEnd"/>
      <w:r>
        <w:rPr>
          <w:sz w:val="22"/>
          <w:lang w:val="en-US"/>
        </w:rPr>
        <w:t> </w:t>
      </w:r>
      <w:hyperlink r:id="rId16" w:anchor="_blank" w:tooltip="https://www.inform.kz/ru/istoriya-i-sovremennost-k-550-letiyu-obrazovaniya-kazahskogo-hanstva_a2713441#_blank" w:history="1">
        <w:r>
          <w:rPr>
            <w:rStyle w:val="af7"/>
            <w:sz w:val="22"/>
            <w:lang w:val="en-US"/>
          </w:rPr>
          <w:t>https</w:t>
        </w:r>
        <w:r>
          <w:rPr>
            <w:rStyle w:val="af7"/>
            <w:sz w:val="22"/>
          </w:rPr>
          <w:t>://</w:t>
        </w:r>
        <w:r>
          <w:rPr>
            <w:rStyle w:val="af7"/>
            <w:sz w:val="22"/>
            <w:lang w:val="en-US"/>
          </w:rPr>
          <w:t>www</w:t>
        </w:r>
        <w:r>
          <w:rPr>
            <w:rStyle w:val="af7"/>
            <w:sz w:val="22"/>
          </w:rPr>
          <w:t>.</w:t>
        </w:r>
        <w:r>
          <w:rPr>
            <w:rStyle w:val="af7"/>
            <w:sz w:val="22"/>
            <w:lang w:val="en-US"/>
          </w:rPr>
          <w:t>inform</w:t>
        </w:r>
        <w:r>
          <w:rPr>
            <w:rStyle w:val="af7"/>
            <w:sz w:val="22"/>
          </w:rPr>
          <w:t>.</w:t>
        </w:r>
        <w:proofErr w:type="spellStart"/>
        <w:r>
          <w:rPr>
            <w:rStyle w:val="af7"/>
            <w:sz w:val="22"/>
            <w:lang w:val="en-US"/>
          </w:rPr>
          <w:t>kz</w:t>
        </w:r>
        <w:proofErr w:type="spellEnd"/>
        <w:r>
          <w:rPr>
            <w:rStyle w:val="af7"/>
            <w:sz w:val="22"/>
          </w:rPr>
          <w:t>/</w:t>
        </w:r>
        <w:proofErr w:type="spellStart"/>
        <w:r>
          <w:rPr>
            <w:rStyle w:val="af7"/>
            <w:sz w:val="22"/>
            <w:lang w:val="en-US"/>
          </w:rPr>
          <w:t>ru</w:t>
        </w:r>
        <w:proofErr w:type="spellEnd"/>
        <w:r>
          <w:rPr>
            <w:rStyle w:val="af7"/>
            <w:sz w:val="22"/>
          </w:rPr>
          <w:t>/</w:t>
        </w:r>
        <w:proofErr w:type="spellStart"/>
        <w:r>
          <w:rPr>
            <w:rStyle w:val="af7"/>
            <w:sz w:val="22"/>
            <w:lang w:val="en-US"/>
          </w:rPr>
          <w:t>istoriya</w:t>
        </w:r>
        <w:proofErr w:type="spellEnd"/>
        <w:r>
          <w:rPr>
            <w:rStyle w:val="af7"/>
            <w:sz w:val="22"/>
          </w:rPr>
          <w:t>-</w:t>
        </w:r>
        <w:proofErr w:type="spellStart"/>
        <w:r>
          <w:rPr>
            <w:rStyle w:val="af7"/>
            <w:sz w:val="22"/>
            <w:lang w:val="en-US"/>
          </w:rPr>
          <w:t>i</w:t>
        </w:r>
        <w:proofErr w:type="spellEnd"/>
        <w:r>
          <w:rPr>
            <w:rStyle w:val="af7"/>
            <w:sz w:val="22"/>
          </w:rPr>
          <w:t>-</w:t>
        </w:r>
        <w:proofErr w:type="spellStart"/>
        <w:r>
          <w:rPr>
            <w:rStyle w:val="af7"/>
            <w:sz w:val="22"/>
            <w:lang w:val="en-US"/>
          </w:rPr>
          <w:t>sovremennost</w:t>
        </w:r>
        <w:proofErr w:type="spellEnd"/>
        <w:r>
          <w:rPr>
            <w:rStyle w:val="af7"/>
            <w:sz w:val="22"/>
          </w:rPr>
          <w:t>-</w:t>
        </w:r>
        <w:r>
          <w:rPr>
            <w:rStyle w:val="af7"/>
            <w:sz w:val="22"/>
            <w:lang w:val="en-US"/>
          </w:rPr>
          <w:t>k</w:t>
        </w:r>
        <w:r>
          <w:rPr>
            <w:rStyle w:val="af7"/>
            <w:sz w:val="22"/>
          </w:rPr>
          <w:t>-550-</w:t>
        </w:r>
        <w:proofErr w:type="spellStart"/>
        <w:r>
          <w:rPr>
            <w:rStyle w:val="af7"/>
            <w:sz w:val="22"/>
            <w:lang w:val="en-US"/>
          </w:rPr>
          <w:t>letiyu</w:t>
        </w:r>
        <w:proofErr w:type="spellEnd"/>
        <w:r>
          <w:rPr>
            <w:rStyle w:val="af7"/>
            <w:sz w:val="22"/>
          </w:rPr>
          <w:t>-</w:t>
        </w:r>
        <w:proofErr w:type="spellStart"/>
        <w:r>
          <w:rPr>
            <w:rStyle w:val="af7"/>
            <w:sz w:val="22"/>
            <w:lang w:val="en-US"/>
          </w:rPr>
          <w:t>obrazovaniya</w:t>
        </w:r>
        <w:proofErr w:type="spellEnd"/>
        <w:r>
          <w:rPr>
            <w:rStyle w:val="af7"/>
            <w:sz w:val="22"/>
          </w:rPr>
          <w:t>-</w:t>
        </w:r>
        <w:proofErr w:type="spellStart"/>
        <w:r>
          <w:rPr>
            <w:rStyle w:val="af7"/>
            <w:sz w:val="22"/>
            <w:lang w:val="en-US"/>
          </w:rPr>
          <w:t>kazahskogo</w:t>
        </w:r>
        <w:proofErr w:type="spellEnd"/>
        <w:r>
          <w:rPr>
            <w:rStyle w:val="af7"/>
            <w:sz w:val="22"/>
          </w:rPr>
          <w:t>-</w:t>
        </w:r>
        <w:proofErr w:type="spellStart"/>
        <w:r>
          <w:rPr>
            <w:rStyle w:val="af7"/>
            <w:sz w:val="22"/>
            <w:lang w:val="en-US"/>
          </w:rPr>
          <w:t>hanstva</w:t>
        </w:r>
        <w:proofErr w:type="spellEnd"/>
        <w:r>
          <w:rPr>
            <w:rStyle w:val="af7"/>
            <w:sz w:val="22"/>
          </w:rPr>
          <w:t>_</w:t>
        </w:r>
        <w:r>
          <w:rPr>
            <w:rStyle w:val="af7"/>
            <w:sz w:val="22"/>
            <w:lang w:val="en-US"/>
          </w:rPr>
          <w:t>a</w:t>
        </w:r>
        <w:r>
          <w:rPr>
            <w:rStyle w:val="af7"/>
            <w:sz w:val="22"/>
          </w:rPr>
          <w:t>2713441 (дата обращения: 20.09.2022)</w:t>
        </w:r>
      </w:hyperlink>
      <w:r>
        <w:rPr>
          <w:sz w:val="22"/>
        </w:rPr>
        <w:t>.</w:t>
      </w:r>
    </w:p>
    <w:p w14:paraId="31B3C58B" w14:textId="77777777" w:rsidR="00305DFB" w:rsidRDefault="007B5075">
      <w:pPr>
        <w:pStyle w:val="ListParagraph1"/>
        <w:spacing w:line="17" w:lineRule="atLeast"/>
        <w:ind w:left="0" w:firstLine="567"/>
        <w:jc w:val="both"/>
      </w:pPr>
      <w:r>
        <w:rPr>
          <w:sz w:val="22"/>
          <w:lang w:val="kk-KZ"/>
        </w:rPr>
        <w:lastRenderedPageBreak/>
        <w:t>3 Бокейханов А. Избранное. Алматы: Қ</w:t>
      </w:r>
      <w:r>
        <w:rPr>
          <w:sz w:val="22"/>
          <w:lang w:val="kk-KZ"/>
        </w:rPr>
        <w:t>азақ энциклопедиясы, 1995. 222 с.</w:t>
      </w:r>
    </w:p>
    <w:p w14:paraId="58AE3B70" w14:textId="77777777" w:rsidR="00305DFB" w:rsidRDefault="007B5075">
      <w:pPr>
        <w:pStyle w:val="ListParagraph1"/>
        <w:spacing w:line="17" w:lineRule="atLeast"/>
        <w:ind w:left="0" w:firstLine="567"/>
        <w:jc w:val="both"/>
      </w:pPr>
      <w:r>
        <w:rPr>
          <w:sz w:val="22"/>
          <w:lang w:val="kk-KZ"/>
        </w:rPr>
        <w:t>4 История Казахстана с древнейших времен до наших дней в пяти томах. Алматы, Атамұра, 2010. 120 с.</w:t>
      </w:r>
    </w:p>
    <w:p w14:paraId="2F2B1EA4" w14:textId="77777777" w:rsidR="00305DFB" w:rsidRDefault="007B5075">
      <w:pPr>
        <w:pStyle w:val="ListParagraph1"/>
        <w:spacing w:line="17" w:lineRule="atLeast"/>
        <w:ind w:left="0" w:firstLine="567"/>
        <w:jc w:val="both"/>
      </w:pPr>
      <w:r>
        <w:rPr>
          <w:sz w:val="22"/>
        </w:rPr>
        <w:t>5 Рыскулов Т. Наши студенты в Германии // Туркестанская правда. 1923. № 257. 2 декабря.</w:t>
      </w:r>
    </w:p>
    <w:p w14:paraId="24434316" w14:textId="77777777" w:rsidR="00305DFB" w:rsidRDefault="007B5075">
      <w:pPr>
        <w:spacing w:line="17" w:lineRule="atLeast"/>
        <w:ind w:firstLine="567"/>
        <w:jc w:val="both"/>
      </w:pPr>
      <w:r>
        <w:rPr>
          <w:bCs/>
          <w:sz w:val="22"/>
          <w:shd w:val="clear" w:color="auto" w:fill="FFFFFF"/>
        </w:rPr>
        <w:t xml:space="preserve">6 Паркер Э.Г. </w:t>
      </w:r>
      <w:r>
        <w:rPr>
          <w:rStyle w:val="js-item-maininfo"/>
          <w:sz w:val="22"/>
          <w:shd w:val="clear" w:color="auto" w:fill="FFFFFF"/>
        </w:rPr>
        <w:t xml:space="preserve">Татары: история возникновения великого народа / Пер. с англ. Т. Е. </w:t>
      </w:r>
      <w:proofErr w:type="spellStart"/>
      <w:r>
        <w:rPr>
          <w:rStyle w:val="js-item-maininfo"/>
          <w:sz w:val="22"/>
          <w:shd w:val="clear" w:color="auto" w:fill="FFFFFF"/>
        </w:rPr>
        <w:t>Любовской</w:t>
      </w:r>
      <w:proofErr w:type="spellEnd"/>
      <w:r>
        <w:rPr>
          <w:rStyle w:val="js-item-maininfo"/>
          <w:sz w:val="22"/>
          <w:shd w:val="clear" w:color="auto" w:fill="FFFFFF"/>
        </w:rPr>
        <w:t xml:space="preserve">. М.: Центрполиграф, 2010. 222 с. </w:t>
      </w:r>
    </w:p>
    <w:p w14:paraId="43715DBC" w14:textId="77777777" w:rsidR="00305DFB" w:rsidRDefault="007B5075">
      <w:pPr>
        <w:tabs>
          <w:tab w:val="left" w:pos="993"/>
        </w:tabs>
        <w:spacing w:line="17" w:lineRule="atLeast"/>
        <w:ind w:firstLine="567"/>
        <w:jc w:val="both"/>
      </w:pPr>
      <w:r>
        <w:rPr>
          <w:sz w:val="22"/>
        </w:rPr>
        <w:t xml:space="preserve">7 Юсуф </w:t>
      </w:r>
      <w:proofErr w:type="spellStart"/>
      <w:r>
        <w:rPr>
          <w:sz w:val="22"/>
        </w:rPr>
        <w:t>Баласагунский</w:t>
      </w:r>
      <w:proofErr w:type="spellEnd"/>
      <w:r>
        <w:rPr>
          <w:sz w:val="22"/>
        </w:rPr>
        <w:t>. Благодатное знание / Пер. и комм. С.Н. Иванова. М.: Наука, 1983. 558 с.</w:t>
      </w:r>
    </w:p>
    <w:p w14:paraId="6F25DEB8" w14:textId="77777777" w:rsidR="00305DFB" w:rsidRDefault="007B5075">
      <w:pPr>
        <w:tabs>
          <w:tab w:val="left" w:pos="993"/>
        </w:tabs>
        <w:spacing w:line="17" w:lineRule="atLeast"/>
        <w:ind w:firstLine="567"/>
        <w:jc w:val="both"/>
      </w:pPr>
      <w:r>
        <w:rPr>
          <w:sz w:val="22"/>
          <w:shd w:val="clear" w:color="auto" w:fill="FFFFFF"/>
        </w:rPr>
        <w:t xml:space="preserve">8 </w:t>
      </w:r>
      <w:r>
        <w:rPr>
          <w:sz w:val="22"/>
        </w:rPr>
        <w:t xml:space="preserve">Сабитов Ж. </w:t>
      </w:r>
      <w:proofErr w:type="spellStart"/>
      <w:r>
        <w:rPr>
          <w:sz w:val="22"/>
        </w:rPr>
        <w:t>Маджму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ат-таварих</w:t>
      </w:r>
      <w:proofErr w:type="spellEnd"/>
      <w:r>
        <w:rPr>
          <w:sz w:val="22"/>
        </w:rPr>
        <w:t xml:space="preserve"> как источник по истории Улуса </w:t>
      </w:r>
      <w:proofErr w:type="spellStart"/>
      <w:r>
        <w:rPr>
          <w:sz w:val="22"/>
        </w:rPr>
        <w:t>Жучи</w:t>
      </w:r>
      <w:proofErr w:type="spellEnd"/>
      <w:r>
        <w:rPr>
          <w:sz w:val="22"/>
        </w:rPr>
        <w:t xml:space="preserve"> // </w:t>
      </w:r>
      <w:proofErr w:type="spellStart"/>
      <w:r>
        <w:rPr>
          <w:sz w:val="22"/>
        </w:rPr>
        <w:t>Золотордынское</w:t>
      </w:r>
      <w:proofErr w:type="spellEnd"/>
      <w:r>
        <w:rPr>
          <w:sz w:val="22"/>
        </w:rPr>
        <w:t xml:space="preserve"> обозрение. 2017. Т. 5. № 3. С. 577–590.</w:t>
      </w:r>
    </w:p>
    <w:p w14:paraId="1ADE287D" w14:textId="77777777" w:rsidR="00305DFB" w:rsidRDefault="007B5075">
      <w:pPr>
        <w:tabs>
          <w:tab w:val="left" w:pos="993"/>
        </w:tabs>
        <w:spacing w:line="17" w:lineRule="atLeast"/>
        <w:ind w:firstLine="567"/>
        <w:jc w:val="both"/>
      </w:pPr>
      <w:r>
        <w:rPr>
          <w:sz w:val="22"/>
        </w:rPr>
        <w:t xml:space="preserve">9 </w:t>
      </w:r>
      <w:proofErr w:type="spellStart"/>
      <w:r>
        <w:rPr>
          <w:sz w:val="22"/>
        </w:rPr>
        <w:t>Қинаятұлы</w:t>
      </w:r>
      <w:proofErr w:type="spellEnd"/>
      <w:r>
        <w:rPr>
          <w:sz w:val="22"/>
        </w:rPr>
        <w:t xml:space="preserve"> З. </w:t>
      </w:r>
      <w:proofErr w:type="spellStart"/>
      <w:r>
        <w:rPr>
          <w:sz w:val="22"/>
        </w:rPr>
        <w:t>Қазақ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мемлекеті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және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Жошы</w:t>
      </w:r>
      <w:proofErr w:type="spellEnd"/>
      <w:r>
        <w:rPr>
          <w:sz w:val="22"/>
        </w:rPr>
        <w:t xml:space="preserve"> хан. Астана: </w:t>
      </w:r>
      <w:proofErr w:type="spellStart"/>
      <w:r>
        <w:rPr>
          <w:sz w:val="22"/>
        </w:rPr>
        <w:t>Елор</w:t>
      </w:r>
      <w:r>
        <w:rPr>
          <w:sz w:val="22"/>
        </w:rPr>
        <w:t>да</w:t>
      </w:r>
      <w:proofErr w:type="spellEnd"/>
      <w:r>
        <w:rPr>
          <w:sz w:val="22"/>
        </w:rPr>
        <w:t>, 2004. 344 б.</w:t>
      </w:r>
    </w:p>
    <w:p w14:paraId="57C40FC3" w14:textId="77777777" w:rsidR="00305DFB" w:rsidRDefault="007B5075">
      <w:pPr>
        <w:widowControl w:val="0"/>
        <w:tabs>
          <w:tab w:val="left" w:pos="1134"/>
        </w:tabs>
        <w:spacing w:line="17" w:lineRule="atLeast"/>
        <w:ind w:firstLine="567"/>
        <w:jc w:val="both"/>
      </w:pPr>
      <w:r>
        <w:rPr>
          <w:sz w:val="22"/>
          <w:lang w:val="kk-KZ"/>
        </w:rPr>
        <w:t>1</w:t>
      </w:r>
      <w:r>
        <w:rPr>
          <w:sz w:val="22"/>
        </w:rPr>
        <w:t xml:space="preserve">0 </w:t>
      </w:r>
      <w:r>
        <w:rPr>
          <w:sz w:val="22"/>
          <w:lang w:val="kk-KZ"/>
        </w:rPr>
        <w:t>Рашид ад-Дин. Сборник летописей / Пер. с персидского Ю.П. Верховского, примеч. И.П. Петрушевского. М.-Л., 1960. Т. 2. 248 с.</w:t>
      </w:r>
    </w:p>
    <w:p w14:paraId="179D8934" w14:textId="77777777" w:rsidR="00305DFB" w:rsidRDefault="007B5075">
      <w:pPr>
        <w:tabs>
          <w:tab w:val="left" w:pos="993"/>
          <w:tab w:val="left" w:pos="1134"/>
        </w:tabs>
        <w:spacing w:line="17" w:lineRule="atLeast"/>
        <w:ind w:firstLine="567"/>
        <w:jc w:val="both"/>
      </w:pPr>
      <w:r>
        <w:rPr>
          <w:sz w:val="22"/>
          <w:lang w:val="kk-KZ"/>
        </w:rPr>
        <w:t>1</w:t>
      </w:r>
      <w:r>
        <w:rPr>
          <w:sz w:val="22"/>
        </w:rPr>
        <w:t xml:space="preserve">1 </w:t>
      </w:r>
      <w:r>
        <w:rPr>
          <w:sz w:val="22"/>
          <w:lang w:val="kk-KZ"/>
        </w:rPr>
        <w:t>Справка № 22/015и о реабилитации М. Тынышпаева // АКНБ РК (Архив Комитета Национальной безопасности Республи</w:t>
      </w:r>
      <w:r>
        <w:rPr>
          <w:sz w:val="22"/>
          <w:lang w:val="kk-KZ"/>
        </w:rPr>
        <w:t>ки Казахстан). Д. 2370. Л. 21.</w:t>
      </w:r>
    </w:p>
    <w:p w14:paraId="11A54FCF" w14:textId="77777777" w:rsidR="00305DFB" w:rsidRDefault="007B5075">
      <w:p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spacing w:line="17" w:lineRule="atLeast"/>
        <w:ind w:firstLine="567"/>
        <w:jc w:val="both"/>
      </w:pPr>
      <w:r>
        <w:rPr>
          <w:rStyle w:val="af9"/>
          <w:i w:val="0"/>
          <w:sz w:val="22"/>
        </w:rPr>
        <w:t xml:space="preserve">12 Протоколы первой областной киргизской конференции РКП(б) 11–18 июня 1921 г. / Под ред.: У. Исаева, Д. </w:t>
      </w:r>
      <w:proofErr w:type="spellStart"/>
      <w:r>
        <w:rPr>
          <w:rStyle w:val="af9"/>
          <w:i w:val="0"/>
          <w:sz w:val="22"/>
        </w:rPr>
        <w:t>Садвокасова</w:t>
      </w:r>
      <w:proofErr w:type="spellEnd"/>
      <w:r>
        <w:rPr>
          <w:rStyle w:val="af9"/>
          <w:i w:val="0"/>
          <w:sz w:val="22"/>
        </w:rPr>
        <w:t xml:space="preserve">, Н. Тимофеева. Алма-Ата – М.: </w:t>
      </w:r>
      <w:proofErr w:type="spellStart"/>
      <w:r>
        <w:rPr>
          <w:rStyle w:val="af9"/>
          <w:i w:val="0"/>
          <w:sz w:val="22"/>
        </w:rPr>
        <w:t>Казкрайиздат</w:t>
      </w:r>
      <w:proofErr w:type="spellEnd"/>
      <w:r>
        <w:rPr>
          <w:rStyle w:val="af9"/>
          <w:i w:val="0"/>
          <w:sz w:val="22"/>
        </w:rPr>
        <w:t>, 1935. 174 с.</w:t>
      </w:r>
    </w:p>
    <w:p w14:paraId="0DF3695B" w14:textId="77777777" w:rsidR="00305DFB" w:rsidRDefault="007B5075">
      <w:p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spacing w:line="17" w:lineRule="atLeast"/>
        <w:ind w:firstLine="567"/>
        <w:jc w:val="both"/>
      </w:pPr>
      <w:r>
        <w:rPr>
          <w:sz w:val="22"/>
        </w:rPr>
        <w:t>13 ГАРФ. Ф. Р-3316. Оп. 13. Д. 6. Л. 230.</w:t>
      </w:r>
    </w:p>
    <w:p w14:paraId="4E1D8187" w14:textId="77777777" w:rsidR="00305DFB" w:rsidRDefault="007B5075">
      <w:pPr>
        <w:shd w:val="clear" w:color="auto" w:fill="FFFFFF"/>
        <w:spacing w:line="17" w:lineRule="atLeast"/>
        <w:ind w:firstLine="567"/>
        <w:jc w:val="both"/>
      </w:pPr>
      <w:r>
        <w:rPr>
          <w:sz w:val="22"/>
        </w:rPr>
        <w:t>14 Тимофе</w:t>
      </w:r>
      <w:r>
        <w:rPr>
          <w:sz w:val="22"/>
        </w:rPr>
        <w:t xml:space="preserve">ева Л.В. </w:t>
      </w:r>
      <w:r>
        <w:rPr>
          <w:bCs/>
          <w:sz w:val="22"/>
        </w:rPr>
        <w:t xml:space="preserve">История Русской Православной церкви на территории Семиречья (вторая половина XIX века </w:t>
      </w:r>
      <w:r>
        <w:rPr>
          <w:sz w:val="22"/>
        </w:rPr>
        <w:t>–</w:t>
      </w:r>
      <w:r>
        <w:rPr>
          <w:bCs/>
          <w:sz w:val="22"/>
        </w:rPr>
        <w:t xml:space="preserve"> ХХ век)</w:t>
      </w:r>
      <w:r>
        <w:rPr>
          <w:sz w:val="22"/>
        </w:rPr>
        <w:t xml:space="preserve">: </w:t>
      </w:r>
      <w:proofErr w:type="spellStart"/>
      <w:r>
        <w:rPr>
          <w:sz w:val="22"/>
        </w:rPr>
        <w:t>Автореф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дисс</w:t>
      </w:r>
      <w:proofErr w:type="spellEnd"/>
      <w:r>
        <w:rPr>
          <w:sz w:val="22"/>
        </w:rPr>
        <w:t>. … канд. ист. наук. Алматы, 2007. 36 с.</w:t>
      </w:r>
    </w:p>
    <w:p w14:paraId="5CFEFE18" w14:textId="77777777" w:rsidR="00305DFB" w:rsidRDefault="007B5075">
      <w:pPr>
        <w:pStyle w:val="af6"/>
        <w:numPr>
          <w:ilvl w:val="0"/>
          <w:numId w:val="2"/>
        </w:numPr>
        <w:spacing w:line="240" w:lineRule="atLeast"/>
        <w:ind w:left="0" w:firstLine="567"/>
        <w:jc w:val="both"/>
        <w:rPr>
          <w:color w:val="auto"/>
          <w:lang w:val="kk-KZ"/>
        </w:rPr>
      </w:pPr>
      <w:r>
        <w:rPr>
          <w:color w:val="auto"/>
          <w:lang w:val="kk-KZ"/>
        </w:rPr>
        <w:t xml:space="preserve">Барлық иллюстрацияларда түпкілікті нөмірлеу, сурет астындағы жазуы болуы керек. Сурет астындағы </w:t>
      </w:r>
      <w:r>
        <w:rPr>
          <w:color w:val="auto"/>
          <w:lang w:val="kk-KZ"/>
        </w:rPr>
        <w:t>жазу қысқа, бірақ мазмұны бойынша сыйымды болуы керек.</w:t>
      </w:r>
    </w:p>
    <w:p w14:paraId="3D66C7B2" w14:textId="77777777" w:rsidR="00305DFB" w:rsidRDefault="007B5075">
      <w:pPr>
        <w:spacing w:line="240" w:lineRule="atLeast"/>
        <w:ind w:firstLine="567"/>
        <w:contextualSpacing/>
        <w:jc w:val="both"/>
        <w:rPr>
          <w:i/>
          <w:iCs/>
          <w:color w:val="auto"/>
          <w:lang w:val="kk-KZ"/>
        </w:rPr>
      </w:pPr>
      <w:r>
        <w:rPr>
          <w:i/>
          <w:iCs/>
          <w:color w:val="auto"/>
          <w:lang w:val="kk-KZ"/>
        </w:rPr>
        <w:t>Ресімдеу мысалы:</w:t>
      </w:r>
    </w:p>
    <w:p w14:paraId="2B07BD80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sz w:val="20"/>
          <w:lang w:val="kk-KZ"/>
        </w:rPr>
      </w:pPr>
      <w:r>
        <w:rPr>
          <w:color w:val="auto"/>
          <w:sz w:val="20"/>
          <w:lang w:val="kk-KZ"/>
        </w:rPr>
        <w:t>1-сурет – Ұлы жүз қазақтарының таңбалары: сарыуйсын, албан, суан, дулах (XIX ғасырдың мұрағаттық құжаттары бойынша). ҚР ОМА. Дереккөз: Рогожинский А. Е. біз шынайы таңбаларды төменде к</w:t>
      </w:r>
      <w:r>
        <w:rPr>
          <w:color w:val="auto"/>
          <w:sz w:val="20"/>
          <w:lang w:val="kk-KZ"/>
        </w:rPr>
        <w:t>елтірдік...» //Қазақстанның мәдени мұрасын қалыптастырудағы көшпенділердің рөлі. Алматы: 2010. 101-127.</w:t>
      </w:r>
    </w:p>
    <w:p w14:paraId="62FD9610" w14:textId="77777777" w:rsidR="00305DFB" w:rsidRDefault="00305DFB">
      <w:pPr>
        <w:spacing w:line="240" w:lineRule="atLeast"/>
        <w:ind w:firstLine="567"/>
        <w:contextualSpacing/>
        <w:jc w:val="both"/>
        <w:rPr>
          <w:color w:val="auto"/>
          <w:sz w:val="20"/>
          <w:lang w:val="kk-KZ"/>
        </w:rPr>
      </w:pPr>
    </w:p>
    <w:p w14:paraId="3572D75A" w14:textId="77777777" w:rsidR="00305DFB" w:rsidRDefault="007B5075">
      <w:pPr>
        <w:pStyle w:val="af6"/>
        <w:numPr>
          <w:ilvl w:val="0"/>
          <w:numId w:val="3"/>
        </w:numPr>
        <w:spacing w:line="240" w:lineRule="atLeast"/>
        <w:ind w:left="0" w:firstLine="567"/>
        <w:jc w:val="both"/>
        <w:rPr>
          <w:color w:val="auto"/>
          <w:lang w:val="kk-KZ"/>
        </w:rPr>
      </w:pPr>
      <w:r>
        <w:rPr>
          <w:i/>
          <w:iCs/>
          <w:color w:val="auto"/>
          <w:lang w:val="kk-KZ"/>
        </w:rPr>
        <w:t>Белгілерді біріздендіру</w:t>
      </w:r>
      <w:r>
        <w:rPr>
          <w:color w:val="auto"/>
          <w:lang w:val="kk-KZ"/>
        </w:rPr>
        <w:t xml:space="preserve">: тырнақшалар – «»; күндердегі ғасырлар – рим цифрларымен, жылдар – арабша белгіленеді. Сызықшаны (-) және орташа сызықшаны (–) пайдалануды ажырату қажет. Соңғысы сандық, хронологиялық шектерді және т.б. белгілеу кезінде көрсетіледі:  </w:t>
      </w:r>
      <w:r>
        <w:rPr>
          <w:lang w:val="kk-KZ"/>
        </w:rPr>
        <w:t>с. 89–92, 179–185-бб.</w:t>
      </w:r>
      <w:r>
        <w:rPr>
          <w:lang w:val="kk-KZ"/>
        </w:rPr>
        <w:t xml:space="preserve">; </w:t>
      </w:r>
      <w:r>
        <w:rPr>
          <w:color w:val="auto"/>
          <w:lang w:val="kk-KZ"/>
        </w:rPr>
        <w:t xml:space="preserve">1878–1879 жж.; XV–XVI ғғ. (аралас емес) немесе XV ғасырдың соңы </w:t>
      </w:r>
      <w:r>
        <w:rPr>
          <w:lang w:val="kk-KZ"/>
        </w:rPr>
        <w:t xml:space="preserve">– </w:t>
      </w:r>
      <w:r>
        <w:rPr>
          <w:color w:val="auto"/>
          <w:lang w:val="kk-KZ"/>
        </w:rPr>
        <w:t>XVI ғасырдың басы (аралас); 7</w:t>
      </w:r>
      <w:r>
        <w:rPr>
          <w:lang w:val="kk-KZ"/>
        </w:rPr>
        <w:t>–</w:t>
      </w:r>
      <w:r>
        <w:rPr>
          <w:color w:val="auto"/>
          <w:lang w:val="kk-KZ"/>
        </w:rPr>
        <w:t>8 км; М.</w:t>
      </w:r>
      <w:r>
        <w:rPr>
          <w:lang w:val="kk-KZ"/>
        </w:rPr>
        <w:t>–</w:t>
      </w:r>
      <w:r>
        <w:rPr>
          <w:color w:val="auto"/>
          <w:lang w:val="kk-KZ"/>
        </w:rPr>
        <w:t>Л. және т.б.</w:t>
      </w:r>
    </w:p>
    <w:p w14:paraId="11BC74FC" w14:textId="77777777" w:rsidR="00305DFB" w:rsidRDefault="007B5075">
      <w:pPr>
        <w:pStyle w:val="af6"/>
        <w:numPr>
          <w:ilvl w:val="0"/>
          <w:numId w:val="3"/>
        </w:numPr>
        <w:spacing w:line="240" w:lineRule="atLeast"/>
        <w:ind w:left="0" w:firstLine="567"/>
        <w:jc w:val="both"/>
        <w:rPr>
          <w:color w:val="auto"/>
          <w:lang w:val="kk-KZ"/>
        </w:rPr>
      </w:pPr>
      <w:r>
        <w:rPr>
          <w:color w:val="auto"/>
          <w:lang w:val="kk-KZ"/>
        </w:rPr>
        <w:t>Файлдардың атауы – автордың тегі (мәтіндік файлдар үшін – Омаров_өтінім.doc, Омаров_мақала.doc; иллюстрациялар үшін – Омаров_сурет1.jpeg</w:t>
      </w:r>
      <w:r>
        <w:rPr>
          <w:color w:val="auto"/>
          <w:lang w:val="kk-KZ"/>
        </w:rPr>
        <w:t>).</w:t>
      </w:r>
    </w:p>
    <w:p w14:paraId="05E0A07F" w14:textId="77777777" w:rsidR="00305DFB" w:rsidRDefault="00305DFB">
      <w:pPr>
        <w:pStyle w:val="af6"/>
        <w:spacing w:line="240" w:lineRule="atLeast"/>
        <w:ind w:left="567"/>
        <w:jc w:val="both"/>
        <w:rPr>
          <w:color w:val="auto"/>
          <w:lang w:val="kk-KZ"/>
        </w:rPr>
      </w:pPr>
    </w:p>
    <w:p w14:paraId="1579DD6A" w14:textId="77777777" w:rsidR="00305DFB" w:rsidRDefault="007B5075">
      <w:pPr>
        <w:spacing w:line="240" w:lineRule="atLeast"/>
        <w:ind w:left="567"/>
        <w:jc w:val="both"/>
        <w:rPr>
          <w:color w:val="auto"/>
          <w:lang w:val="kk-KZ"/>
        </w:rPr>
      </w:pPr>
      <w:r>
        <w:rPr>
          <w:color w:val="auto"/>
          <w:lang w:val="kk-KZ"/>
        </w:rPr>
        <w:t>Ғылыми жұмысқа қатысу үшін нысан бойынша толтырылған өтінім қоса беріледі:</w:t>
      </w:r>
    </w:p>
    <w:p w14:paraId="7F2FE49A" w14:textId="77777777" w:rsidR="00305DFB" w:rsidRDefault="007B5075">
      <w:pPr>
        <w:spacing w:line="240" w:lineRule="atLeast"/>
        <w:ind w:left="567"/>
        <w:jc w:val="both"/>
        <w:rPr>
          <w:color w:val="auto"/>
          <w:lang w:val="kk-KZ"/>
        </w:rPr>
      </w:pPr>
      <w:r>
        <w:rPr>
          <w:b/>
          <w:bCs/>
          <w:color w:val="auto"/>
          <w:lang w:val="kk-KZ"/>
        </w:rPr>
        <w:t>Тіркеу нысаны</w:t>
      </w:r>
      <w:r>
        <w:rPr>
          <w:color w:val="auto"/>
          <w:lang w:val="kk-KZ"/>
        </w:rPr>
        <w:t xml:space="preserve"> (қазақ немесе орыс тілінде.)</w:t>
      </w:r>
    </w:p>
    <w:p w14:paraId="6B61D184" w14:textId="77777777" w:rsidR="00305DFB" w:rsidRDefault="007B5075">
      <w:pPr>
        <w:ind w:firstLine="567"/>
        <w:jc w:val="both"/>
        <w:rPr>
          <w:lang w:val="kk-KZ"/>
        </w:rPr>
      </w:pPr>
      <w:r>
        <w:rPr>
          <w:lang w:val="kk-KZ"/>
        </w:rPr>
        <w:t xml:space="preserve">ер </w:t>
      </w:r>
      <w:r>
        <w:rPr>
          <w:rFonts w:eastAsia="Arial"/>
          <w:lang w:val="kk-KZ"/>
        </w:rPr>
        <w:t>□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әйел </w:t>
      </w:r>
      <w:r>
        <w:rPr>
          <w:rFonts w:eastAsia="Arial"/>
          <w:lang w:val="kk-KZ"/>
        </w:rPr>
        <w:t>□</w:t>
      </w:r>
    </w:p>
    <w:p w14:paraId="22AFB29C" w14:textId="77777777" w:rsidR="00305DFB" w:rsidRDefault="00305DFB">
      <w:pPr>
        <w:ind w:firstLine="567"/>
        <w:jc w:val="both"/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5559"/>
      </w:tblGrid>
      <w:tr w:rsidR="00305DFB" w14:paraId="3E9A020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3D5AD" w14:textId="77777777" w:rsidR="00305DFB" w:rsidRDefault="007B507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20DF" w14:textId="77777777" w:rsidR="00305DFB" w:rsidRDefault="007B5075">
            <w:pPr>
              <w:rPr>
                <w:lang w:val="kk-KZ"/>
              </w:rPr>
            </w:pPr>
            <w:r>
              <w:rPr>
                <w:lang w:val="kk-KZ"/>
              </w:rPr>
              <w:t xml:space="preserve">Тегі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C860" w14:textId="77777777" w:rsidR="00305DFB" w:rsidRDefault="00305DFB">
            <w:pPr>
              <w:jc w:val="both"/>
            </w:pPr>
          </w:p>
        </w:tc>
      </w:tr>
      <w:tr w:rsidR="00305DFB" w14:paraId="679F3AC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BFFBD" w14:textId="77777777" w:rsidR="00305DFB" w:rsidRDefault="007B507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B68C" w14:textId="77777777" w:rsidR="00305DFB" w:rsidRDefault="007B5075">
            <w:pPr>
              <w:rPr>
                <w:lang w:val="kk-KZ"/>
              </w:rPr>
            </w:pPr>
            <w:r>
              <w:rPr>
                <w:lang w:val="kk-KZ"/>
              </w:rPr>
              <w:t xml:space="preserve">Аты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FE3D" w14:textId="77777777" w:rsidR="00305DFB" w:rsidRDefault="00305DFB">
            <w:pPr>
              <w:jc w:val="both"/>
            </w:pPr>
          </w:p>
        </w:tc>
      </w:tr>
      <w:tr w:rsidR="00305DFB" w14:paraId="1E6F585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EF594" w14:textId="77777777" w:rsidR="00305DFB" w:rsidRDefault="007B507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01053" w14:textId="77777777" w:rsidR="00305DFB" w:rsidRDefault="007B5075">
            <w:pPr>
              <w:rPr>
                <w:lang w:val="kk-KZ"/>
              </w:rPr>
            </w:pPr>
            <w:r>
              <w:rPr>
                <w:lang w:val="kk-KZ"/>
              </w:rPr>
              <w:t>Әкесінің аты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06A9" w14:textId="77777777" w:rsidR="00305DFB" w:rsidRDefault="00305DFB">
            <w:pPr>
              <w:jc w:val="both"/>
            </w:pPr>
          </w:p>
        </w:tc>
      </w:tr>
      <w:tr w:rsidR="00305DFB" w14:paraId="69F21F4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C384" w14:textId="77777777" w:rsidR="00305DFB" w:rsidRDefault="007B507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593F" w14:textId="77777777" w:rsidR="00305DFB" w:rsidRDefault="007B5075">
            <w:r>
              <w:t>Бак</w:t>
            </w:r>
            <w:r>
              <w:rPr>
                <w:lang w:val="kk-KZ"/>
              </w:rPr>
              <w:t>а</w:t>
            </w:r>
            <w:r>
              <w:t>лавр</w:t>
            </w:r>
            <w:r>
              <w:rPr>
                <w:lang w:val="kk-KZ"/>
              </w:rPr>
              <w:t xml:space="preserve"> </w:t>
            </w:r>
            <w:r>
              <w:t>/</w:t>
            </w:r>
            <w:r>
              <w:rPr>
                <w:lang w:val="kk-KZ"/>
              </w:rPr>
              <w:t xml:space="preserve"> </w:t>
            </w:r>
            <w:r>
              <w:t>магистр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ABDD" w14:textId="77777777" w:rsidR="00305DFB" w:rsidRDefault="00305DFB">
            <w:pPr>
              <w:jc w:val="both"/>
            </w:pPr>
          </w:p>
        </w:tc>
      </w:tr>
      <w:tr w:rsidR="00305DFB" w:rsidRPr="008E7C0B" w14:paraId="4CC2C30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4A34" w14:textId="77777777" w:rsidR="00305DFB" w:rsidRDefault="007B507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66B16" w14:textId="77777777" w:rsidR="00305DFB" w:rsidRDefault="007B5075">
            <w:pPr>
              <w:rPr>
                <w:lang w:val="kk-KZ"/>
              </w:rPr>
            </w:pPr>
            <w:r>
              <w:rPr>
                <w:color w:val="auto"/>
                <w:lang w:val="kk-KZ"/>
              </w:rPr>
              <w:t>Ұйым (ЖОО атауы және т.б., оның орналасқан жері)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6D555" w14:textId="77777777" w:rsidR="00305DFB" w:rsidRDefault="00305DFB">
            <w:pPr>
              <w:jc w:val="both"/>
              <w:rPr>
                <w:lang w:val="kk-KZ"/>
              </w:rPr>
            </w:pPr>
          </w:p>
        </w:tc>
      </w:tr>
      <w:tr w:rsidR="00305DFB" w14:paraId="049170C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15A6E" w14:textId="77777777" w:rsidR="00305DFB" w:rsidRDefault="007B507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26AC" w14:textId="77777777" w:rsidR="00305DFB" w:rsidRDefault="007B5075">
            <w:r>
              <w:t xml:space="preserve">E-mail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5FDC" w14:textId="77777777" w:rsidR="00305DFB" w:rsidRDefault="00305DFB">
            <w:pPr>
              <w:jc w:val="both"/>
            </w:pPr>
          </w:p>
        </w:tc>
      </w:tr>
      <w:tr w:rsidR="00305DFB" w14:paraId="371660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09E24" w14:textId="77777777" w:rsidR="00305DFB" w:rsidRDefault="007B507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C416" w14:textId="77777777" w:rsidR="00305DFB" w:rsidRDefault="007B5075">
            <w:pPr>
              <w:spacing w:line="240" w:lineRule="atLeast"/>
              <w:contextualSpacing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Телефон / факс (халықаралық байланыс кодымен)</w:t>
            </w:r>
          </w:p>
          <w:p w14:paraId="4972673E" w14:textId="77777777" w:rsidR="00305DFB" w:rsidRDefault="00305DFB">
            <w:pPr>
              <w:rPr>
                <w:lang w:val="kk-KZ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9AE7" w14:textId="77777777" w:rsidR="00305DFB" w:rsidRDefault="00305DFB">
            <w:pPr>
              <w:jc w:val="both"/>
            </w:pPr>
          </w:p>
        </w:tc>
      </w:tr>
      <w:tr w:rsidR="00305DFB" w14:paraId="382BF97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790E" w14:textId="77777777" w:rsidR="00305DFB" w:rsidRDefault="007B507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EFA4" w14:textId="77777777" w:rsidR="00305DFB" w:rsidRDefault="007B5075">
            <w:r>
              <w:rPr>
                <w:lang w:val="kk-KZ"/>
              </w:rPr>
              <w:t>Баяндама тақырыбы</w:t>
            </w:r>
            <w:r>
              <w:t xml:space="preserve">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539A" w14:textId="77777777" w:rsidR="00305DFB" w:rsidRDefault="00305DFB">
            <w:pPr>
              <w:jc w:val="both"/>
            </w:pPr>
          </w:p>
        </w:tc>
      </w:tr>
    </w:tbl>
    <w:p w14:paraId="0A0D03E6" w14:textId="77777777" w:rsidR="00305DFB" w:rsidRDefault="00305DFB">
      <w:pPr>
        <w:jc w:val="both"/>
      </w:pPr>
    </w:p>
    <w:p w14:paraId="305B4999" w14:textId="77777777" w:rsidR="00305DFB" w:rsidRDefault="007B5075">
      <w:pPr>
        <w:spacing w:line="240" w:lineRule="atLeast"/>
        <w:ind w:firstLine="708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 xml:space="preserve">Қатысу үшін мақалалар мен өтінімдер </w:t>
      </w:r>
      <w:r>
        <w:rPr>
          <w:b/>
          <w:color w:val="auto"/>
          <w:lang w:val="kk-KZ"/>
        </w:rPr>
        <w:t>2023 жылдың 1 қыркүйекке</w:t>
      </w:r>
      <w:r>
        <w:rPr>
          <w:color w:val="auto"/>
        </w:rPr>
        <w:t xml:space="preserve"> </w:t>
      </w:r>
      <w:r>
        <w:rPr>
          <w:color w:val="auto"/>
          <w:lang w:val="kk-KZ"/>
        </w:rPr>
        <w:t>дейінгі уақытты қоса алғанда электрондық нұсқада қабылданады. Хаттың тақырыбында «Байқау» жазбасы және бағыты көрсетілуі міндет.</w:t>
      </w:r>
    </w:p>
    <w:p w14:paraId="39235184" w14:textId="77777777" w:rsidR="00305DFB" w:rsidRDefault="00305DFB">
      <w:pPr>
        <w:spacing w:line="240" w:lineRule="atLeast"/>
        <w:contextualSpacing/>
        <w:jc w:val="center"/>
        <w:rPr>
          <w:b/>
          <w:color w:val="auto"/>
          <w:lang w:val="kk-KZ"/>
        </w:rPr>
      </w:pPr>
    </w:p>
    <w:p w14:paraId="1AFB141D" w14:textId="77777777" w:rsidR="00305DFB" w:rsidRDefault="00305DFB">
      <w:pPr>
        <w:spacing w:line="240" w:lineRule="atLeast"/>
        <w:contextualSpacing/>
        <w:jc w:val="center"/>
        <w:rPr>
          <w:b/>
          <w:color w:val="auto"/>
          <w:lang w:val="kk-KZ"/>
        </w:rPr>
      </w:pPr>
    </w:p>
    <w:p w14:paraId="46227072" w14:textId="77777777" w:rsidR="008E7C0B" w:rsidRDefault="008E7C0B">
      <w:pPr>
        <w:spacing w:line="240" w:lineRule="atLeast"/>
        <w:contextualSpacing/>
        <w:jc w:val="center"/>
        <w:rPr>
          <w:b/>
          <w:color w:val="auto"/>
          <w:lang w:val="kk-KZ"/>
        </w:rPr>
      </w:pPr>
    </w:p>
    <w:p w14:paraId="2D3F6A3D" w14:textId="6E441D3C" w:rsidR="00305DFB" w:rsidRDefault="007B5075">
      <w:pPr>
        <w:spacing w:line="240" w:lineRule="atLeast"/>
        <w:contextualSpacing/>
        <w:jc w:val="center"/>
        <w:rPr>
          <w:color w:val="auto"/>
          <w:lang w:val="kk-KZ"/>
        </w:rPr>
      </w:pPr>
      <w:r>
        <w:rPr>
          <w:rFonts w:hint="eastAsia"/>
          <w:b/>
          <w:color w:val="auto"/>
          <w:lang w:val="kk-KZ"/>
        </w:rPr>
        <w:lastRenderedPageBreak/>
        <w:t>МА</w:t>
      </w:r>
      <w:r>
        <w:rPr>
          <w:b/>
          <w:color w:val="auto"/>
          <w:lang w:val="kk-KZ"/>
        </w:rPr>
        <w:t>ҚАЛАНЫ РӘСІМДЕУ ҮЛГІСІ</w:t>
      </w:r>
    </w:p>
    <w:p w14:paraId="74DB677F" w14:textId="77777777" w:rsidR="00305DFB" w:rsidRDefault="00305DFB">
      <w:pPr>
        <w:ind w:firstLine="709"/>
        <w:rPr>
          <w:lang w:val="kk-KZ"/>
        </w:rPr>
      </w:pPr>
    </w:p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305DFB" w14:paraId="7FF2143E" w14:textId="77777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E5BF7" w14:textId="77777777" w:rsidR="00305DFB" w:rsidRDefault="007B5075">
            <w:pPr>
              <w:jc w:val="center"/>
            </w:pPr>
            <w:r>
              <w:rPr>
                <w:b/>
                <w:lang w:val="kk-KZ"/>
              </w:rPr>
              <w:t>Абдулина А</w:t>
            </w:r>
            <w:r>
              <w:rPr>
                <w:b/>
              </w:rPr>
              <w:t xml:space="preserve">.Т., </w:t>
            </w:r>
            <w:r>
              <w:rPr>
                <w:b/>
                <w:lang w:val="kk-KZ"/>
              </w:rPr>
              <w:t>т.ғ.к</w:t>
            </w:r>
            <w:r>
              <w:rPr>
                <w:b/>
              </w:rPr>
              <w:t>.</w:t>
            </w:r>
          </w:p>
          <w:p w14:paraId="47BACAB4" w14:textId="77777777" w:rsidR="00305DFB" w:rsidRDefault="007B5075">
            <w:pPr>
              <w:spacing w:line="240" w:lineRule="atLeast"/>
              <w:contextualSpacing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 xml:space="preserve">Ш. Ш. Уәлиханов атындағы </w:t>
            </w:r>
            <w:r>
              <w:rPr>
                <w:rFonts w:hint="eastAsia"/>
                <w:color w:val="auto"/>
                <w:lang w:val="kk-KZ"/>
              </w:rPr>
              <w:t>Тарих</w:t>
            </w:r>
            <w:r>
              <w:rPr>
                <w:color w:val="auto"/>
                <w:lang w:val="kk-KZ"/>
              </w:rPr>
              <w:t xml:space="preserve"> және этнология институты.</w:t>
            </w:r>
          </w:p>
          <w:p w14:paraId="63FF292A" w14:textId="77777777" w:rsidR="00305DFB" w:rsidRDefault="007B5075">
            <w:pPr>
              <w:spacing w:line="240" w:lineRule="atLeast"/>
              <w:contextualSpacing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Э</w:t>
            </w:r>
            <w:r>
              <w:rPr>
                <w:rFonts w:hint="eastAsia"/>
                <w:color w:val="auto"/>
                <w:lang w:val="kk-KZ"/>
              </w:rPr>
              <w:t>тнология</w:t>
            </w:r>
            <w:r>
              <w:rPr>
                <w:color w:val="auto"/>
                <w:lang w:val="kk-KZ"/>
              </w:rPr>
              <w:t xml:space="preserve"> және антропология бөлімінің жетекші ғылыми қызметкері</w:t>
            </w:r>
          </w:p>
          <w:p w14:paraId="4EDB1EED" w14:textId="77777777" w:rsidR="00305DFB" w:rsidRDefault="00305DFB">
            <w:pPr>
              <w:jc w:val="center"/>
              <w:rPr>
                <w:b/>
                <w:lang w:val="kk-KZ"/>
              </w:rPr>
            </w:pPr>
          </w:p>
          <w:p w14:paraId="473E4ECD" w14:textId="77777777" w:rsidR="00305DFB" w:rsidRDefault="007B5075">
            <w:pPr>
              <w:spacing w:line="240" w:lineRule="atLeast"/>
              <w:contextualSpacing/>
              <w:jc w:val="center"/>
              <w:rPr>
                <w:b/>
                <w:color w:val="auto"/>
                <w:lang w:val="kk-KZ"/>
              </w:rPr>
            </w:pPr>
            <w:r>
              <w:rPr>
                <w:rFonts w:hint="eastAsia"/>
                <w:b/>
                <w:color w:val="auto"/>
                <w:lang w:val="kk-KZ"/>
              </w:rPr>
              <w:t>ТАРИХТА</w:t>
            </w:r>
            <w:r>
              <w:rPr>
                <w:b/>
                <w:color w:val="auto"/>
                <w:lang w:val="kk-KZ"/>
              </w:rPr>
              <w:t>ҒЫ ТҰЛҒА:</w:t>
            </w:r>
          </w:p>
          <w:p w14:paraId="3C61ED1C" w14:textId="77777777" w:rsidR="00305DFB" w:rsidRDefault="007B5075">
            <w:pPr>
              <w:spacing w:line="240" w:lineRule="atLeast"/>
              <w:contextualSpacing/>
              <w:jc w:val="center"/>
              <w:rPr>
                <w:b/>
                <w:color w:val="auto"/>
                <w:lang w:val="kk-KZ"/>
              </w:rPr>
            </w:pPr>
            <w:r>
              <w:rPr>
                <w:rFonts w:hint="eastAsia"/>
                <w:b/>
                <w:color w:val="auto"/>
                <w:lang w:val="kk-KZ"/>
              </w:rPr>
              <w:t>ЗЕРТТЕУДІ</w:t>
            </w:r>
            <w:r>
              <w:rPr>
                <w:b/>
                <w:color w:val="auto"/>
                <w:lang w:val="kk-KZ"/>
              </w:rPr>
              <w:t>Ң ӘДІСНАМАЛЫҚ ТӘСІЛДЕРІ</w:t>
            </w:r>
          </w:p>
          <w:p w14:paraId="13D20E76" w14:textId="77777777" w:rsidR="00305DFB" w:rsidRDefault="00305DFB">
            <w:pPr>
              <w:spacing w:line="240" w:lineRule="atLeast"/>
              <w:ind w:firstLine="709"/>
              <w:contextualSpacing/>
              <w:jc w:val="both"/>
              <w:rPr>
                <w:color w:val="auto"/>
                <w:lang w:val="kk-KZ"/>
              </w:rPr>
            </w:pPr>
          </w:p>
          <w:p w14:paraId="7C817CAF" w14:textId="77777777" w:rsidR="00305DFB" w:rsidRDefault="00305DFB">
            <w:pPr>
              <w:jc w:val="center"/>
              <w:rPr>
                <w:lang w:val="kk-KZ"/>
              </w:rPr>
            </w:pPr>
          </w:p>
          <w:p w14:paraId="0E995225" w14:textId="77777777" w:rsidR="00305DFB" w:rsidRDefault="007B5075">
            <w:pPr>
              <w:spacing w:line="240" w:lineRule="atLeast"/>
              <w:ind w:firstLine="709"/>
              <w:contextualSpacing/>
              <w:jc w:val="both"/>
              <w:rPr>
                <w:color w:val="auto"/>
                <w:lang w:val="kk-KZ"/>
              </w:rPr>
            </w:pPr>
            <w:r>
              <w:rPr>
                <w:rFonts w:hint="eastAsia"/>
                <w:color w:val="auto"/>
                <w:lang w:val="kk-KZ"/>
              </w:rPr>
              <w:t>Баяндама</w:t>
            </w:r>
            <w:r>
              <w:rPr>
                <w:color w:val="auto"/>
                <w:lang w:val="kk-KZ"/>
              </w:rPr>
              <w:t xml:space="preserve"> мәтіні, Баяндама мәтіні, Баяндама мәтіні</w:t>
            </w:r>
          </w:p>
          <w:p w14:paraId="2AF0FFA1" w14:textId="77777777" w:rsidR="00305DFB" w:rsidRDefault="00305DFB">
            <w:pPr>
              <w:ind w:firstLine="426"/>
              <w:jc w:val="center"/>
              <w:rPr>
                <w:lang w:val="kk-KZ"/>
              </w:rPr>
            </w:pPr>
          </w:p>
          <w:p w14:paraId="7A8B8113" w14:textId="77777777" w:rsidR="00305DFB" w:rsidRDefault="007B5075">
            <w:pPr>
              <w:spacing w:line="240" w:lineRule="atLeast"/>
              <w:ind w:firstLine="709"/>
              <w:contextualSpacing/>
              <w:jc w:val="both"/>
              <w:rPr>
                <w:b/>
                <w:color w:val="auto"/>
                <w:lang w:val="kk-KZ"/>
              </w:rPr>
            </w:pPr>
            <w:r>
              <w:rPr>
                <w:rFonts w:hint="eastAsia"/>
                <w:b/>
                <w:color w:val="auto"/>
                <w:lang w:val="kk-KZ"/>
              </w:rPr>
              <w:t>Пайдаланыл</w:t>
            </w:r>
            <w:r>
              <w:rPr>
                <w:b/>
                <w:color w:val="auto"/>
                <w:lang w:val="kk-KZ"/>
              </w:rPr>
              <w:t>ған әдебиеттер мен дереккөздердің тізімі:</w:t>
            </w:r>
          </w:p>
          <w:p w14:paraId="54E3C1F1" w14:textId="77777777" w:rsidR="00305DFB" w:rsidRDefault="007B5075">
            <w:pPr>
              <w:spacing w:line="240" w:lineRule="atLeast"/>
              <w:ind w:right="28" w:firstLine="539"/>
              <w:contextualSpacing/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1. Назарб</w:t>
            </w:r>
            <w:r>
              <w:rPr>
                <w:color w:val="auto"/>
                <w:lang w:val="kk-KZ"/>
              </w:rPr>
              <w:t xml:space="preserve">аев Н.Ә. Тарих толқынында. – Алматы: Атамұра, 1999. – 296 б. </w:t>
            </w:r>
          </w:p>
          <w:p w14:paraId="4094271F" w14:textId="77777777" w:rsidR="00305DFB" w:rsidRDefault="007B5075">
            <w:pPr>
              <w:ind w:firstLine="426"/>
              <w:jc w:val="both"/>
            </w:pPr>
            <w:r>
              <w:rPr>
                <w:color w:val="auto"/>
                <w:lang w:val="kk-KZ"/>
              </w:rPr>
              <w:t xml:space="preserve">2. </w:t>
            </w:r>
            <w:proofErr w:type="spellStart"/>
            <w:r>
              <w:t>Абусеитова</w:t>
            </w:r>
            <w:proofErr w:type="spellEnd"/>
            <w:r>
              <w:t xml:space="preserve"> М.Х. История Центральной Азии: концепции, методология и новые подходы // Материалы международной научно-теоретической конференции «К новым стандартам в развитии общественных наук в Центральной Азии». – Алматы: </w:t>
            </w:r>
            <w:proofErr w:type="spellStart"/>
            <w:r>
              <w:t>Дайк</w:t>
            </w:r>
            <w:proofErr w:type="spellEnd"/>
            <w:r>
              <w:t>-Пресс, 2006. – С. 10–17.</w:t>
            </w:r>
          </w:p>
          <w:p w14:paraId="0EADB1AC" w14:textId="77777777" w:rsidR="00305DFB" w:rsidRDefault="007B5075">
            <w:pPr>
              <w:ind w:firstLine="426"/>
              <w:jc w:val="both"/>
            </w:pPr>
            <w:r>
              <w:t xml:space="preserve">3 </w:t>
            </w:r>
            <w:proofErr w:type="spellStart"/>
            <w:r>
              <w:t>Байтова</w:t>
            </w:r>
            <w:proofErr w:type="spellEnd"/>
            <w:r>
              <w:t xml:space="preserve"> А. Ин</w:t>
            </w:r>
            <w:r>
              <w:t>новационно-технологическое развитие – ключевой фактор повышения конкурентоспособности // Казахстанская правда. – 2009. – № 269. – 28 июля.</w:t>
            </w:r>
          </w:p>
          <w:p w14:paraId="3885CC0E" w14:textId="77777777" w:rsidR="00305DFB" w:rsidRDefault="00305DFB">
            <w:pPr>
              <w:ind w:right="28" w:firstLine="539"/>
              <w:jc w:val="both"/>
            </w:pPr>
          </w:p>
        </w:tc>
      </w:tr>
    </w:tbl>
    <w:p w14:paraId="04FF8297" w14:textId="77777777" w:rsidR="00305DFB" w:rsidRDefault="00305DFB">
      <w:pPr>
        <w:spacing w:line="240" w:lineRule="atLeast"/>
        <w:contextualSpacing/>
        <w:jc w:val="both"/>
        <w:rPr>
          <w:color w:val="auto"/>
          <w:lang w:val="kk-KZ"/>
        </w:rPr>
      </w:pPr>
    </w:p>
    <w:p w14:paraId="59419C44" w14:textId="77777777" w:rsidR="00305DFB" w:rsidRDefault="007B5075">
      <w:pPr>
        <w:spacing w:line="240" w:lineRule="atLeast"/>
        <w:ind w:firstLine="567"/>
        <w:contextualSpacing/>
        <w:jc w:val="both"/>
        <w:rPr>
          <w:b/>
          <w:color w:val="auto"/>
          <w:lang w:val="kk-KZ"/>
        </w:rPr>
      </w:pPr>
      <w:r>
        <w:rPr>
          <w:rFonts w:hint="eastAsia"/>
          <w:b/>
          <w:color w:val="auto"/>
          <w:lang w:val="kk-KZ"/>
        </w:rPr>
        <w:t>Бай</w:t>
      </w:r>
      <w:r>
        <w:rPr>
          <w:b/>
          <w:color w:val="auto"/>
          <w:lang w:val="kk-KZ"/>
        </w:rPr>
        <w:t>қау кезеңдері:</w:t>
      </w:r>
    </w:p>
    <w:p w14:paraId="4514CC7F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 xml:space="preserve">- конкурстық жұмыстарды қабылдау </w:t>
      </w:r>
      <w:r>
        <w:rPr>
          <w:lang w:val="kk-KZ"/>
        </w:rPr>
        <w:t xml:space="preserve">– </w:t>
      </w:r>
      <w:r>
        <w:rPr>
          <w:color w:val="auto"/>
          <w:lang w:val="kk-KZ"/>
        </w:rPr>
        <w:t>2023 жылғы 1 қыркүйекке дейін;</w:t>
      </w:r>
    </w:p>
    <w:p w14:paraId="49F5FE46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- сараптама комиссиясын құру ж</w:t>
      </w:r>
      <w:r>
        <w:rPr>
          <w:color w:val="auto"/>
          <w:lang w:val="kk-KZ"/>
        </w:rPr>
        <w:t>әне оның жұмысы – 2023 жылғы 15 қыркүйекке дейін.</w:t>
      </w:r>
    </w:p>
    <w:p w14:paraId="7D28B0F9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 xml:space="preserve">- конференцияда конкурстың қорытындысын шығару </w:t>
      </w:r>
      <w:r>
        <w:rPr>
          <w:lang w:val="kk-KZ"/>
        </w:rPr>
        <w:t xml:space="preserve">– </w:t>
      </w:r>
      <w:r>
        <w:rPr>
          <w:color w:val="auto"/>
          <w:lang w:val="kk-KZ"/>
        </w:rPr>
        <w:t>2023 жылғы 15 қыркүйекке дейін.</w:t>
      </w:r>
    </w:p>
    <w:p w14:paraId="1D1A2FBA" w14:textId="77777777" w:rsidR="00305DFB" w:rsidRDefault="00305DFB">
      <w:pPr>
        <w:spacing w:line="240" w:lineRule="atLeast"/>
        <w:ind w:firstLine="567"/>
        <w:contextualSpacing/>
        <w:jc w:val="both"/>
        <w:rPr>
          <w:b/>
          <w:color w:val="auto"/>
          <w:lang w:val="kk-KZ"/>
        </w:rPr>
      </w:pPr>
    </w:p>
    <w:p w14:paraId="10A5C25F" w14:textId="77777777" w:rsidR="00305DFB" w:rsidRDefault="00305DFB">
      <w:pPr>
        <w:spacing w:line="240" w:lineRule="atLeast"/>
        <w:ind w:firstLine="567"/>
        <w:contextualSpacing/>
        <w:jc w:val="both"/>
        <w:rPr>
          <w:b/>
          <w:color w:val="auto"/>
          <w:lang w:val="kk-KZ"/>
        </w:rPr>
      </w:pPr>
    </w:p>
    <w:p w14:paraId="421E7B25" w14:textId="77777777" w:rsidR="00305DFB" w:rsidRDefault="00305DFB">
      <w:pPr>
        <w:spacing w:line="240" w:lineRule="atLeast"/>
        <w:ind w:firstLine="567"/>
        <w:contextualSpacing/>
        <w:jc w:val="both"/>
        <w:rPr>
          <w:b/>
          <w:color w:val="auto"/>
          <w:lang w:val="kk-KZ"/>
        </w:rPr>
      </w:pPr>
    </w:p>
    <w:p w14:paraId="266722F8" w14:textId="77777777" w:rsidR="00305DFB" w:rsidRDefault="007B5075">
      <w:pPr>
        <w:spacing w:line="240" w:lineRule="atLeast"/>
        <w:ind w:firstLine="567"/>
        <w:contextualSpacing/>
        <w:jc w:val="both"/>
        <w:rPr>
          <w:b/>
          <w:color w:val="auto"/>
          <w:lang w:val="kk-KZ"/>
        </w:rPr>
      </w:pPr>
      <w:r>
        <w:rPr>
          <w:rFonts w:hint="eastAsia"/>
          <w:b/>
          <w:color w:val="auto"/>
          <w:lang w:val="kk-KZ"/>
        </w:rPr>
        <w:t>Бай</w:t>
      </w:r>
      <w:r>
        <w:rPr>
          <w:b/>
          <w:color w:val="auto"/>
          <w:lang w:val="kk-KZ"/>
        </w:rPr>
        <w:t xml:space="preserve">қау барысы: </w:t>
      </w:r>
    </w:p>
    <w:p w14:paraId="5DB5467B" w14:textId="77777777" w:rsidR="00305DFB" w:rsidRDefault="007B5075">
      <w:pPr>
        <w:spacing w:line="240" w:lineRule="atLeast"/>
        <w:ind w:firstLine="567"/>
        <w:contextualSpacing/>
        <w:jc w:val="both"/>
        <w:rPr>
          <w:b/>
          <w:color w:val="auto"/>
          <w:highlight w:val="yellow"/>
          <w:lang w:val="kk-KZ"/>
        </w:rPr>
      </w:pPr>
      <w:r>
        <w:rPr>
          <w:rFonts w:hint="eastAsia"/>
          <w:color w:val="auto"/>
          <w:lang w:val="kk-KZ"/>
        </w:rPr>
        <w:t>Сараптама</w:t>
      </w:r>
      <w:r>
        <w:rPr>
          <w:color w:val="auto"/>
          <w:lang w:val="kk-KZ"/>
        </w:rPr>
        <w:t xml:space="preserve"> жүргізу және ғылыми жұмыстарды бағалау үшін сараптама комиссиясы құрылады. </w:t>
      </w:r>
      <w:r>
        <w:rPr>
          <w:color w:val="auto"/>
          <w:lang w:val="kk-KZ"/>
        </w:rPr>
        <w:t xml:space="preserve">Конкурстың қорытындысы конференция барысында сертификаттар мен ақшалай стипендиялар табыс етіле отырып жарияланады. Үздік мақаланың авторы халықаралық ғылыми-тәжірибелік конференцияның пленарлық отырысында сөз сөйлейді (қыркүйек 2023). Конкурстық жұмыстар </w:t>
      </w:r>
      <w:r>
        <w:rPr>
          <w:color w:val="auto"/>
          <w:lang w:val="kk-KZ"/>
        </w:rPr>
        <w:t>Ш.Ш.</w:t>
      </w:r>
      <w:r w:rsidRPr="008E7C0B">
        <w:rPr>
          <w:color w:val="auto"/>
          <w:lang w:val="kk-KZ"/>
        </w:rPr>
        <w:t xml:space="preserve"> </w:t>
      </w:r>
      <w:r>
        <w:rPr>
          <w:color w:val="auto"/>
          <w:lang w:val="kk-KZ"/>
        </w:rPr>
        <w:t>Уәлиханов атындағы Тарих және этнология институтында баспаға дайындалатын конференция материалдары жинақтарының бірінде жарияланады.</w:t>
      </w:r>
    </w:p>
    <w:p w14:paraId="0E5DB3FA" w14:textId="77777777" w:rsidR="00305DFB" w:rsidRDefault="00305DFB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</w:p>
    <w:p w14:paraId="3BCE48C0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rFonts w:hint="eastAsia"/>
          <w:iCs/>
          <w:color w:val="auto"/>
          <w:lang w:val="kk-KZ"/>
        </w:rPr>
        <w:t>Жас</w:t>
      </w:r>
      <w:r>
        <w:rPr>
          <w:iCs/>
          <w:color w:val="auto"/>
          <w:lang w:val="kk-KZ"/>
        </w:rPr>
        <w:t xml:space="preserve"> ғылымдар конференциясы бойынша пресс-релиз</w:t>
      </w:r>
      <w:r>
        <w:rPr>
          <w:color w:val="auto"/>
          <w:lang w:val="kk-KZ"/>
        </w:rPr>
        <w:t xml:space="preserve"> қосымша таратылатын болады.</w:t>
      </w:r>
    </w:p>
    <w:p w14:paraId="73C9B9CD" w14:textId="77777777" w:rsidR="00305DFB" w:rsidRDefault="00305DFB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</w:p>
    <w:p w14:paraId="1CE9D553" w14:textId="77777777" w:rsidR="00305DFB" w:rsidRDefault="007B5075">
      <w:pPr>
        <w:spacing w:line="240" w:lineRule="atLeast"/>
        <w:ind w:firstLine="567"/>
        <w:contextualSpacing/>
        <w:jc w:val="both"/>
        <w:rPr>
          <w:b/>
          <w:color w:val="auto"/>
          <w:u w:val="single"/>
          <w:lang w:val="kk-KZ"/>
        </w:rPr>
      </w:pPr>
      <w:r>
        <w:rPr>
          <w:rFonts w:hint="eastAsia"/>
          <w:b/>
          <w:color w:val="auto"/>
          <w:u w:val="single"/>
          <w:lang w:val="kk-KZ"/>
        </w:rPr>
        <w:t>Байланыс</w:t>
      </w:r>
      <w:r>
        <w:rPr>
          <w:b/>
          <w:color w:val="auto"/>
          <w:u w:val="single"/>
          <w:lang w:val="kk-KZ"/>
        </w:rPr>
        <w:t xml:space="preserve"> ақпараты:</w:t>
      </w:r>
    </w:p>
    <w:p w14:paraId="51A9A1B3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color w:val="auto"/>
          <w:lang w:val="kk-KZ"/>
        </w:rPr>
        <w:t>Ұйымдастырушылар: Ш. Ш. Уәлиханов атындағы Тарих және этнология институты; тел. / факс 8 (727) 261-67-19.</w:t>
      </w:r>
    </w:p>
    <w:p w14:paraId="73AD33FB" w14:textId="77777777" w:rsidR="00305DFB" w:rsidRDefault="007B5075">
      <w:pPr>
        <w:spacing w:line="240" w:lineRule="atLeast"/>
        <w:ind w:firstLine="567"/>
        <w:contextualSpacing/>
        <w:jc w:val="both"/>
        <w:rPr>
          <w:color w:val="auto"/>
          <w:lang w:val="kk-KZ"/>
        </w:rPr>
      </w:pPr>
      <w:r>
        <w:rPr>
          <w:rFonts w:hint="eastAsia"/>
          <w:b/>
          <w:color w:val="auto"/>
          <w:lang w:val="kk-KZ"/>
        </w:rPr>
        <w:t>Абдулина</w:t>
      </w:r>
      <w:r>
        <w:rPr>
          <w:b/>
          <w:color w:val="auto"/>
          <w:lang w:val="kk-KZ"/>
        </w:rPr>
        <w:t xml:space="preserve"> Ақсұңқар Тұрсынқызы</w:t>
      </w:r>
      <w:r>
        <w:rPr>
          <w:color w:val="auto"/>
          <w:lang w:val="kk-KZ"/>
        </w:rPr>
        <w:t xml:space="preserve"> – директордың қоғаммен байланыс жөніндегі орынбасары,  т.ғ.к.; моб.: +7 777 312 20 36.</w:t>
      </w:r>
    </w:p>
    <w:p w14:paraId="56B009DC" w14:textId="77777777" w:rsidR="00305DFB" w:rsidRDefault="007B5075">
      <w:pPr>
        <w:pStyle w:val="afa"/>
        <w:shd w:val="clear" w:color="FFFFFF" w:themeColor="background1" w:fill="FFFFFF" w:themeFill="background1"/>
        <w:ind w:firstLine="567"/>
        <w:rPr>
          <w:highlight w:val="white"/>
          <w:lang w:val="ru-RU"/>
        </w:rPr>
      </w:pPr>
      <w:r>
        <w:rPr>
          <w:highlight w:val="white"/>
          <w:lang w:val="ru-RU"/>
        </w:rPr>
        <w:t xml:space="preserve">Эл. </w:t>
      </w:r>
      <w:proofErr w:type="spellStart"/>
      <w:proofErr w:type="gramStart"/>
      <w:r>
        <w:rPr>
          <w:highlight w:val="white"/>
          <w:lang w:val="ru-RU"/>
        </w:rPr>
        <w:t>пошта</w:t>
      </w:r>
      <w:proofErr w:type="spellEnd"/>
      <w:r>
        <w:rPr>
          <w:highlight w:val="white"/>
          <w:lang w:val="ru-RU"/>
        </w:rPr>
        <w:t xml:space="preserve">: </w:t>
      </w:r>
      <w:r>
        <w:rPr>
          <w:highlight w:val="white"/>
          <w:lang w:val="fr-FR"/>
        </w:rPr>
        <w:t xml:space="preserve"> </w:t>
      </w:r>
      <w:proofErr w:type="spellStart"/>
      <w:r>
        <w:rPr>
          <w:highlight w:val="white"/>
        </w:rPr>
        <w:t>abd</w:t>
      </w:r>
      <w:proofErr w:type="spellEnd"/>
      <w:r>
        <w:rPr>
          <w:highlight w:val="white"/>
          <w:lang w:val="ru-RU"/>
        </w:rPr>
        <w:t>_</w:t>
      </w:r>
      <w:proofErr w:type="spellStart"/>
      <w:r>
        <w:rPr>
          <w:highlight w:val="white"/>
        </w:rPr>
        <w:t>aksunkar</w:t>
      </w:r>
      <w:proofErr w:type="spellEnd"/>
      <w:r>
        <w:rPr>
          <w:highlight w:val="white"/>
          <w:lang w:val="ru-RU"/>
        </w:rPr>
        <w:t>@</w:t>
      </w:r>
      <w:r>
        <w:rPr>
          <w:highlight w:val="white"/>
        </w:rPr>
        <w:t>mail</w:t>
      </w:r>
      <w:r>
        <w:rPr>
          <w:highlight w:val="white"/>
          <w:lang w:val="ru-RU"/>
        </w:rPr>
        <w:t>.</w:t>
      </w:r>
      <w:proofErr w:type="spellStart"/>
      <w:r>
        <w:rPr>
          <w:highlight w:val="white"/>
        </w:rPr>
        <w:t>ru</w:t>
      </w:r>
      <w:proofErr w:type="spellEnd"/>
      <w:proofErr w:type="gramEnd"/>
      <w:r>
        <w:rPr>
          <w:highlight w:val="white"/>
          <w:lang w:val="ru-RU"/>
        </w:rPr>
        <w:t>.</w:t>
      </w:r>
    </w:p>
    <w:p w14:paraId="3A77297E" w14:textId="77777777" w:rsidR="00305DFB" w:rsidRDefault="00305DFB">
      <w:pPr>
        <w:spacing w:line="240" w:lineRule="atLeast"/>
        <w:ind w:firstLine="709"/>
        <w:contextualSpacing/>
        <w:jc w:val="both"/>
        <w:rPr>
          <w:color w:val="auto"/>
        </w:rPr>
      </w:pPr>
    </w:p>
    <w:p w14:paraId="087FA82F" w14:textId="77777777" w:rsidR="00305DFB" w:rsidRDefault="007B5075">
      <w:pPr>
        <w:spacing w:line="240" w:lineRule="atLeast"/>
        <w:ind w:firstLine="709"/>
        <w:contextualSpacing/>
        <w:jc w:val="right"/>
        <w:rPr>
          <w:b/>
          <w:color w:val="auto"/>
          <w:lang w:val="kk-KZ"/>
        </w:rPr>
      </w:pPr>
      <w:r>
        <w:rPr>
          <w:b/>
          <w:color w:val="auto"/>
          <w:lang w:val="kk-KZ"/>
        </w:rPr>
        <w:t>Құрметпен, ұйымдастыру комитеті</w:t>
      </w:r>
    </w:p>
    <w:p w14:paraId="2463CBA6" w14:textId="77777777" w:rsidR="00305DFB" w:rsidRDefault="00305DFB">
      <w:pPr>
        <w:jc w:val="center"/>
        <w:rPr>
          <w:b/>
          <w:lang w:val="kk-KZ"/>
        </w:rPr>
      </w:pPr>
    </w:p>
    <w:p w14:paraId="2388581A" w14:textId="77777777" w:rsidR="00305DFB" w:rsidRDefault="00305DFB">
      <w:pPr>
        <w:jc w:val="center"/>
        <w:rPr>
          <w:b/>
          <w:lang w:val="kk-KZ"/>
        </w:rPr>
      </w:pPr>
    </w:p>
    <w:p w14:paraId="40A8AB25" w14:textId="77777777" w:rsidR="00305DFB" w:rsidRDefault="00305DFB">
      <w:pPr>
        <w:jc w:val="center"/>
        <w:rPr>
          <w:b/>
          <w:lang w:val="kk-KZ"/>
        </w:rPr>
      </w:pPr>
    </w:p>
    <w:p w14:paraId="21BA9225" w14:textId="77777777" w:rsidR="00305DFB" w:rsidRDefault="007B5075">
      <w:pPr>
        <w:rPr>
          <w:b/>
          <w:lang w:val="kk-KZ"/>
        </w:rPr>
      </w:pPr>
      <w:r>
        <w:rPr>
          <w:b/>
          <w:lang w:val="kk-KZ"/>
        </w:rPr>
        <w:br w:type="page" w:clear="all"/>
      </w:r>
    </w:p>
    <w:p w14:paraId="0D8557E8" w14:textId="77777777" w:rsidR="00305DFB" w:rsidRDefault="00305DFB">
      <w:pPr>
        <w:jc w:val="center"/>
        <w:rPr>
          <w:b/>
          <w:lang w:val="kk-KZ"/>
        </w:rPr>
      </w:pPr>
    </w:p>
    <w:p w14:paraId="4F8A172D" w14:textId="77777777" w:rsidR="00305DFB" w:rsidRDefault="007B5075">
      <w:pPr>
        <w:jc w:val="center"/>
      </w:pPr>
      <w:r>
        <w:rPr>
          <w:b/>
          <w:lang w:val="kk-KZ"/>
        </w:rPr>
        <w:t xml:space="preserve">МИНИСТЕРСТВО НАУКИ И </w:t>
      </w:r>
      <w:r>
        <w:rPr>
          <w:b/>
        </w:rPr>
        <w:t>ВЫСШЕГО ОБРАЗОВАНИЯ</w:t>
      </w:r>
    </w:p>
    <w:p w14:paraId="7FA80684" w14:textId="77777777" w:rsidR="00305DFB" w:rsidRDefault="007B5075">
      <w:pPr>
        <w:jc w:val="center"/>
      </w:pPr>
      <w:r>
        <w:rPr>
          <w:b/>
          <w:lang w:val="kk-KZ"/>
        </w:rPr>
        <w:t>РЕСПУБЛИКИ КАЗАХСТАН</w:t>
      </w:r>
    </w:p>
    <w:p w14:paraId="6C0EE8BE" w14:textId="77777777" w:rsidR="00305DFB" w:rsidRDefault="007B5075">
      <w:pPr>
        <w:ind w:firstLine="426"/>
        <w:jc w:val="center"/>
      </w:pPr>
      <w:r>
        <w:rPr>
          <w:b/>
        </w:rPr>
        <w:t>КОМИТЕТ НАУКИ</w:t>
      </w:r>
    </w:p>
    <w:p w14:paraId="1303A55B" w14:textId="77777777" w:rsidR="00305DFB" w:rsidRDefault="007B5075">
      <w:pPr>
        <w:spacing w:line="276" w:lineRule="auto"/>
        <w:ind w:left="-142" w:right="-29"/>
        <w:jc w:val="center"/>
      </w:pPr>
      <w:r>
        <w:rPr>
          <w:b/>
        </w:rPr>
        <w:t>ИНСТИТУТ ИСТОРИИ И ЭТНОЛОГИИ ИМЕНИ Ч.Ч. ВАЛИХАНОВА</w:t>
      </w:r>
    </w:p>
    <w:p w14:paraId="0DEB4FEE" w14:textId="77777777" w:rsidR="00305DFB" w:rsidRDefault="007B5075">
      <w:pPr>
        <w:spacing w:line="276" w:lineRule="auto"/>
        <w:ind w:left="-142" w:right="-29"/>
        <w:jc w:val="center"/>
      </w:pPr>
      <w:r>
        <w:rPr>
          <w:b/>
        </w:rPr>
        <w:t>СОВЕТ МОЛОДЫХ УЧЕНЫХ</w:t>
      </w:r>
    </w:p>
    <w:p w14:paraId="176615F6" w14:textId="77777777" w:rsidR="00305DFB" w:rsidRDefault="00305DFB">
      <w:pPr>
        <w:spacing w:line="360" w:lineRule="auto"/>
        <w:ind w:left="-142" w:right="-29"/>
        <w:jc w:val="center"/>
      </w:pPr>
    </w:p>
    <w:p w14:paraId="42653032" w14:textId="77777777" w:rsidR="00305DFB" w:rsidRDefault="00305DFB">
      <w:pPr>
        <w:spacing w:line="360" w:lineRule="auto"/>
        <w:ind w:left="-142" w:right="-29"/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305DFB" w14:paraId="612D65EC" w14:textId="77777777">
        <w:tc>
          <w:tcPr>
            <w:tcW w:w="32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EF6BFFC" w14:textId="77777777" w:rsidR="00305DFB" w:rsidRDefault="007B5075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0BF1A3" wp14:editId="0641B27D">
                      <wp:extent cx="1473835" cy="1485900"/>
                      <wp:effectExtent l="0" t="0" r="0" b="0"/>
                      <wp:docPr id="5" name="Рисунок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214692" name=" 1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3834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mso-wrap-distance-left:0.0pt;mso-wrap-distance-top:0.0pt;mso-wrap-distance-right:0.0pt;mso-wrap-distance-bottom:0.0pt;width:116.0pt;height:117.0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32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B300DE0" w14:textId="77777777" w:rsidR="00305DFB" w:rsidRDefault="007B5075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6928B3" wp14:editId="5A4B12D9">
                      <wp:extent cx="1504950" cy="1466850"/>
                      <wp:effectExtent l="0" t="0" r="0" b="0"/>
                      <wp:docPr id="6" name="Рисунок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0628276" name=" 2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04949" cy="14668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mso-wrap-distance-left:0.0pt;mso-wrap-distance-top:0.0pt;mso-wrap-distance-right:0.0pt;mso-wrap-distance-bottom:0.0pt;width:118.5pt;height:115.5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32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D91105C" w14:textId="77777777" w:rsidR="00305DFB" w:rsidRDefault="007B5075">
            <w:pPr>
              <w:spacing w:line="360" w:lineRule="auto"/>
              <w:jc w:val="center"/>
            </w:pPr>
            <w:r>
              <w:rPr>
                <w:rFonts w:ascii="TimesNewRoman" w:eastAsia="TimesNewRoman" w:hAnsi="TimesNewRoman" w:cs="TimesNewRoman"/>
                <w:b/>
                <w:noProof/>
              </w:rPr>
              <mc:AlternateContent>
                <mc:Choice Requires="wpg">
                  <w:drawing>
                    <wp:inline distT="0" distB="0" distL="0" distR="0" wp14:anchorId="0D1EF50A" wp14:editId="77AB2AD0">
                      <wp:extent cx="1723413" cy="1549541"/>
                      <wp:effectExtent l="6350" t="6350" r="6350" b="6350"/>
                      <wp:docPr id="7" name="Рисунок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5027129" name=""/>
                              <pic:cNvPic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23411" cy="15495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mso-wrap-distance-left:0.0pt;mso-wrap-distance-top:0.0pt;mso-wrap-distance-right:0.0pt;mso-wrap-distance-bottom:0.0pt;width:135.7pt;height:122.0pt;" stroked="f">
                      <v:path textboxrect="0,0,0,0"/>
                      <v:imagedata r:id="rId18" o:title=""/>
                    </v:shape>
                  </w:pict>
                </mc:Fallback>
              </mc:AlternateContent>
            </w:r>
          </w:p>
        </w:tc>
      </w:tr>
    </w:tbl>
    <w:p w14:paraId="25ABFA09" w14:textId="77777777" w:rsidR="00305DFB" w:rsidRDefault="00305DFB">
      <w:pPr>
        <w:pStyle w:val="afa"/>
        <w:ind w:left="-142"/>
        <w:jc w:val="center"/>
        <w:rPr>
          <w:lang w:val="ru-RU"/>
        </w:rPr>
      </w:pPr>
    </w:p>
    <w:p w14:paraId="51A3E2F1" w14:textId="77777777" w:rsidR="00305DFB" w:rsidRDefault="00305DFB">
      <w:pPr>
        <w:pStyle w:val="afa"/>
        <w:ind w:left="-142"/>
        <w:jc w:val="center"/>
        <w:rPr>
          <w:lang w:val="ru-RU"/>
        </w:rPr>
      </w:pPr>
    </w:p>
    <w:p w14:paraId="17460FD2" w14:textId="77777777" w:rsidR="00305DFB" w:rsidRDefault="007B5075">
      <w:pPr>
        <w:pStyle w:val="afa"/>
        <w:ind w:left="-142" w:right="522"/>
        <w:jc w:val="center"/>
        <w:rPr>
          <w:lang w:val="ru-RU"/>
        </w:rPr>
      </w:pPr>
      <w:r>
        <w:rPr>
          <w:b/>
          <w:lang w:val="ru-RU" w:eastAsia="ru-RU"/>
        </w:rPr>
        <w:t xml:space="preserve">                      </w:t>
      </w:r>
    </w:p>
    <w:p w14:paraId="75D99DB6" w14:textId="77777777" w:rsidR="00305DFB" w:rsidRDefault="00305DFB">
      <w:pPr>
        <w:pStyle w:val="afa"/>
        <w:ind w:left="-142" w:right="522"/>
        <w:jc w:val="center"/>
        <w:rPr>
          <w:lang w:val="ru-RU"/>
        </w:rPr>
      </w:pPr>
    </w:p>
    <w:p w14:paraId="388458B0" w14:textId="77777777" w:rsidR="00305DFB" w:rsidRDefault="00305DFB">
      <w:pPr>
        <w:pStyle w:val="afa"/>
        <w:ind w:left="-142" w:right="522"/>
        <w:jc w:val="center"/>
        <w:rPr>
          <w:lang w:val="ru-RU"/>
        </w:rPr>
      </w:pPr>
    </w:p>
    <w:p w14:paraId="484B1E4C" w14:textId="77777777" w:rsidR="00305DFB" w:rsidRDefault="007B5075">
      <w:pPr>
        <w:pStyle w:val="afa"/>
        <w:ind w:left="-142" w:right="522" w:hanging="3"/>
        <w:jc w:val="center"/>
        <w:rPr>
          <w:lang w:val="ru-RU"/>
        </w:rPr>
      </w:pPr>
      <w:r>
        <w:rPr>
          <w:b/>
          <w:lang w:val="kk-KZ"/>
        </w:rPr>
        <w:t>«</w:t>
      </w:r>
      <w:r>
        <w:rPr>
          <w:rFonts w:cs="Arial"/>
          <w:b/>
          <w:bCs/>
          <w:color w:val="000000"/>
          <w:sz w:val="28"/>
          <w:lang w:val="ru-RU"/>
        </w:rPr>
        <w:t>ЖАНИБЕК БАТЫР И ЕГО ВРЕМЯ</w:t>
      </w:r>
      <w:r>
        <w:rPr>
          <w:b/>
          <w:lang w:val="kk-KZ"/>
        </w:rPr>
        <w:t xml:space="preserve">» </w:t>
      </w:r>
    </w:p>
    <w:p w14:paraId="04D61298" w14:textId="77777777" w:rsidR="00305DFB" w:rsidRDefault="007B5075">
      <w:pPr>
        <w:pStyle w:val="afa"/>
        <w:ind w:left="-142" w:right="522" w:hanging="3"/>
        <w:jc w:val="center"/>
        <w:rPr>
          <w:lang w:val="ru-RU"/>
        </w:rPr>
      </w:pPr>
      <w:r>
        <w:rPr>
          <w:b/>
          <w:lang w:val="kk-KZ"/>
        </w:rPr>
        <w:t>Республиканский конкурс</w:t>
      </w:r>
    </w:p>
    <w:p w14:paraId="2394018D" w14:textId="77777777" w:rsidR="00305DFB" w:rsidRDefault="007B5075">
      <w:pPr>
        <w:pStyle w:val="afa"/>
        <w:ind w:left="-142" w:right="522" w:hanging="3"/>
        <w:jc w:val="center"/>
        <w:rPr>
          <w:lang w:val="ru-RU"/>
        </w:rPr>
      </w:pPr>
      <w:r>
        <w:rPr>
          <w:b/>
          <w:lang w:val="kk-KZ"/>
        </w:rPr>
        <w:t>научных работ молодых ученых</w:t>
      </w:r>
    </w:p>
    <w:p w14:paraId="000C37C6" w14:textId="77777777" w:rsidR="00305DFB" w:rsidRDefault="00305DFB">
      <w:pPr>
        <w:pStyle w:val="afa"/>
        <w:spacing w:before="9"/>
        <w:ind w:left="-142"/>
        <w:rPr>
          <w:lang w:val="ru-RU"/>
        </w:rPr>
      </w:pPr>
    </w:p>
    <w:p w14:paraId="6FC44739" w14:textId="77777777" w:rsidR="00305DFB" w:rsidRDefault="007B5075">
      <w:pPr>
        <w:pStyle w:val="afa"/>
        <w:ind w:left="-142" w:right="522" w:hanging="3"/>
        <w:jc w:val="center"/>
      </w:pPr>
      <w:r>
        <w:rPr>
          <w:b/>
          <w:lang w:val="kk-KZ"/>
        </w:rPr>
        <w:t xml:space="preserve">Информационное письмо </w:t>
      </w:r>
    </w:p>
    <w:p w14:paraId="57ED3A90" w14:textId="77777777" w:rsidR="00305DFB" w:rsidRDefault="00305DFB">
      <w:pPr>
        <w:pStyle w:val="afa"/>
        <w:ind w:left="-142"/>
      </w:pPr>
    </w:p>
    <w:p w14:paraId="42EC7A4F" w14:textId="77777777" w:rsidR="00305DFB" w:rsidRDefault="00305DFB">
      <w:pPr>
        <w:pStyle w:val="1"/>
        <w:spacing w:before="185"/>
        <w:ind w:left="-142"/>
      </w:pPr>
    </w:p>
    <w:p w14:paraId="051CF3EE" w14:textId="77777777" w:rsidR="00305DFB" w:rsidRDefault="007B5075">
      <w:pPr>
        <w:pStyle w:val="1"/>
        <w:spacing w:before="185"/>
        <w:ind w:left="-142"/>
      </w:pPr>
      <w:r>
        <w:rPr>
          <w:noProof/>
        </w:rPr>
        <mc:AlternateContent>
          <mc:Choice Requires="wpg">
            <w:drawing>
              <wp:inline distT="0" distB="0" distL="0" distR="0" wp14:anchorId="7C9677E0" wp14:editId="3381D891">
                <wp:extent cx="4102735" cy="3245485"/>
                <wp:effectExtent l="0" t="0" r="0" b="0"/>
                <wp:docPr id="8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3"/>
                        <pic:cNvPicPr/>
                      </pic:nvPicPr>
                      <pic:blipFill>
                        <a:blip r:embed="rId15"/>
                        <a:srcRect l="10661" r="3382"/>
                        <a:stretch/>
                      </pic:blipFill>
                      <pic:spPr bwMode="auto">
                        <a:xfrm>
                          <a:off x="0" y="0"/>
                          <a:ext cx="4102735" cy="324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323.1pt;height:255.5pt;" stroked="f">
                <v:path textboxrect="0,0,0,0"/>
                <v:imagedata r:id="rId15" o:title=""/>
              </v:shape>
            </w:pict>
          </mc:Fallback>
        </mc:AlternateContent>
      </w:r>
    </w:p>
    <w:p w14:paraId="42C6B306" w14:textId="77777777" w:rsidR="00305DFB" w:rsidRDefault="00305DFB">
      <w:pPr>
        <w:pStyle w:val="1"/>
        <w:spacing w:before="185"/>
        <w:ind w:left="0"/>
        <w:jc w:val="left"/>
      </w:pPr>
    </w:p>
    <w:p w14:paraId="5BCEC48B" w14:textId="77777777" w:rsidR="00305DFB" w:rsidRDefault="00305DFB">
      <w:pPr>
        <w:pStyle w:val="1"/>
        <w:spacing w:before="185"/>
        <w:ind w:left="0"/>
        <w:jc w:val="left"/>
      </w:pPr>
    </w:p>
    <w:p w14:paraId="265700C2" w14:textId="77777777" w:rsidR="00305DFB" w:rsidRDefault="007B5075">
      <w:pPr>
        <w:pStyle w:val="1"/>
        <w:spacing w:before="185"/>
        <w:ind w:left="0"/>
        <w:rPr>
          <w:lang w:val="ru-RU"/>
        </w:rPr>
        <w:sectPr w:rsidR="00305DFB">
          <w:pgSz w:w="11906" w:h="16838"/>
          <w:pgMar w:top="1040" w:right="740" w:bottom="280" w:left="1560" w:header="708" w:footer="708" w:gutter="0"/>
          <w:cols w:space="720"/>
          <w:docGrid w:linePitch="360"/>
        </w:sectPr>
      </w:pPr>
      <w:r>
        <w:rPr>
          <w:lang w:val="kk-KZ"/>
        </w:rPr>
        <w:t>Алматы, 202</w:t>
      </w:r>
      <w:r>
        <w:rPr>
          <w:lang w:val="ru-RU"/>
        </w:rPr>
        <w:t>3</w:t>
      </w:r>
    </w:p>
    <w:p w14:paraId="72C4DA68" w14:textId="77777777" w:rsidR="00305DFB" w:rsidRDefault="007B5075">
      <w:pPr>
        <w:ind w:right="3"/>
        <w:jc w:val="center"/>
      </w:pPr>
      <w:r>
        <w:rPr>
          <w:b/>
          <w:lang w:val="kk-KZ"/>
        </w:rPr>
        <w:lastRenderedPageBreak/>
        <w:t>Информационное письмо</w:t>
      </w:r>
    </w:p>
    <w:p w14:paraId="04FBB003" w14:textId="77777777" w:rsidR="00305DFB" w:rsidRDefault="007B5075">
      <w:pPr>
        <w:ind w:right="3"/>
        <w:jc w:val="center"/>
      </w:pPr>
      <w:r>
        <w:rPr>
          <w:b/>
          <w:lang w:val="kk-KZ"/>
        </w:rPr>
        <w:t>Республиканского конкурса научных работ молодых ученых историков</w:t>
      </w:r>
    </w:p>
    <w:p w14:paraId="469C09AE" w14:textId="77777777" w:rsidR="00305DFB" w:rsidRDefault="007B5075">
      <w:pPr>
        <w:pStyle w:val="afa"/>
        <w:ind w:left="-142" w:right="522"/>
        <w:jc w:val="center"/>
        <w:rPr>
          <w:lang w:val="ru-RU"/>
        </w:rPr>
      </w:pPr>
      <w:r>
        <w:rPr>
          <w:b/>
          <w:lang w:val="kk-KZ"/>
        </w:rPr>
        <w:t>«</w:t>
      </w:r>
      <w:r>
        <w:rPr>
          <w:rFonts w:cs="Arial"/>
          <w:b/>
          <w:bCs/>
          <w:color w:val="000000"/>
          <w:sz w:val="28"/>
          <w:lang w:val="ru-RU"/>
        </w:rPr>
        <w:t>ЖАНИБЕК БАТЫР И ЕГО ВРЕМЯ</w:t>
      </w:r>
      <w:r>
        <w:rPr>
          <w:b/>
          <w:lang w:val="kk-KZ"/>
        </w:rPr>
        <w:t>»</w:t>
      </w:r>
    </w:p>
    <w:p w14:paraId="6B2C2097" w14:textId="77777777" w:rsidR="00305DFB" w:rsidRDefault="00305DFB">
      <w:pPr>
        <w:ind w:right="3"/>
        <w:jc w:val="center"/>
      </w:pPr>
    </w:p>
    <w:p w14:paraId="16EB2C88" w14:textId="77777777" w:rsidR="00305DFB" w:rsidRDefault="007B5075">
      <w:pPr>
        <w:ind w:right="3"/>
        <w:jc w:val="center"/>
      </w:pPr>
      <w:r>
        <w:rPr>
          <w:b/>
          <w:i/>
          <w:lang w:val="kk-KZ"/>
        </w:rPr>
        <w:t>Уважаемые коллеги!</w:t>
      </w:r>
    </w:p>
    <w:p w14:paraId="571811A1" w14:textId="77777777" w:rsidR="00305DFB" w:rsidRDefault="00305DFB">
      <w:pPr>
        <w:ind w:right="3" w:firstLine="567"/>
        <w:jc w:val="center"/>
      </w:pPr>
    </w:p>
    <w:p w14:paraId="51693E7B" w14:textId="77777777" w:rsidR="00305DFB" w:rsidRDefault="007B5075">
      <w:pPr>
        <w:ind w:right="3" w:firstLine="567"/>
        <w:jc w:val="both"/>
        <w:rPr>
          <w:highlight w:val="cyan"/>
        </w:rPr>
      </w:pPr>
      <w:r>
        <w:rPr>
          <w:lang w:val="kk-KZ"/>
        </w:rPr>
        <w:t>Институт истории и этнологии имени Ч.Ч. Валиханова объявляют о проведении Республиканского конкурса научных работ молодых ученых на тему: «</w:t>
      </w:r>
      <w:proofErr w:type="spellStart"/>
      <w:r>
        <w:rPr>
          <w:rFonts w:cs="Arial"/>
          <w:b/>
          <w:bCs/>
        </w:rPr>
        <w:t>Жан</w:t>
      </w:r>
      <w:r>
        <w:rPr>
          <w:rFonts w:cs="Arial"/>
          <w:b/>
          <w:bCs/>
        </w:rPr>
        <w:t>ибек</w:t>
      </w:r>
      <w:proofErr w:type="spellEnd"/>
      <w:r>
        <w:rPr>
          <w:rFonts w:cs="Arial"/>
          <w:b/>
          <w:bCs/>
        </w:rPr>
        <w:t xml:space="preserve"> </w:t>
      </w:r>
      <w:r>
        <w:rPr>
          <w:b/>
          <w:bCs/>
          <w:lang w:val="kk-KZ"/>
        </w:rPr>
        <w:t xml:space="preserve">батыр и его </w:t>
      </w:r>
      <w:r>
        <w:rPr>
          <w:b/>
          <w:bCs/>
        </w:rPr>
        <w:t>время</w:t>
      </w:r>
      <w:r>
        <w:rPr>
          <w:b/>
          <w:lang w:val="kk-KZ"/>
        </w:rPr>
        <w:t>»</w:t>
      </w:r>
      <w:r>
        <w:rPr>
          <w:lang w:val="kk-KZ"/>
        </w:rPr>
        <w:t xml:space="preserve">, приуроченный к 330-летию </w:t>
      </w:r>
      <w:r>
        <w:rPr>
          <w:b/>
          <w:lang w:val="kk-KZ"/>
        </w:rPr>
        <w:t>Шакшак Жанибека Кошкарулы</w:t>
      </w:r>
      <w:r>
        <w:rPr>
          <w:lang w:val="kk-KZ"/>
        </w:rPr>
        <w:t xml:space="preserve"> (1693–1752) – прославленного батыра ХVІІІ века,  бия и дипломата, </w:t>
      </w:r>
      <w:r>
        <w:t>по итогам которого номинанты будут удостоены сертификатом и денежной стипендией.</w:t>
      </w:r>
    </w:p>
    <w:p w14:paraId="4D8ECB3A" w14:textId="3240A3C0" w:rsidR="00305DFB" w:rsidRDefault="007B5075">
      <w:pPr>
        <w:ind w:right="3" w:firstLine="567"/>
        <w:jc w:val="both"/>
      </w:pPr>
      <w:r>
        <w:rPr>
          <w:lang w:val="kk-KZ"/>
        </w:rPr>
        <w:t>Тархан Жанибек батыр вошел в исто</w:t>
      </w:r>
      <w:r>
        <w:rPr>
          <w:lang w:val="kk-KZ"/>
        </w:rPr>
        <w:t>рию</w:t>
      </w:r>
      <w:r>
        <w:t>, прежде всего</w:t>
      </w:r>
      <w:r>
        <w:rPr>
          <w:lang w:val="kk-KZ"/>
        </w:rPr>
        <w:t xml:space="preserve"> как первый тархан (на Востоке – воинское звание, равное фельдмаршалу) в истории казахов</w:t>
      </w:r>
      <w:r>
        <w:t>, крупный военачальник</w:t>
      </w:r>
      <w:r>
        <w:rPr>
          <w:lang w:val="kk-KZ"/>
        </w:rPr>
        <w:t>. Его жизнь можно условно разделить на три периода. Первый период, когда Жанибек – молодой батыр, был одним из лучших полководцев в битвах с джунгар</w:t>
      </w:r>
      <w:proofErr w:type="spellStart"/>
      <w:r>
        <w:t>ами</w:t>
      </w:r>
      <w:proofErr w:type="spellEnd"/>
      <w:r>
        <w:rPr>
          <w:lang w:val="kk-KZ"/>
        </w:rPr>
        <w:t xml:space="preserve">. </w:t>
      </w:r>
      <w:r>
        <w:t>Затем в мирное время</w:t>
      </w:r>
      <w:r>
        <w:rPr>
          <w:lang w:val="kk-KZ"/>
        </w:rPr>
        <w:t xml:space="preserve"> </w:t>
      </w:r>
      <w:proofErr w:type="spellStart"/>
      <w:r>
        <w:t>Шакшак</w:t>
      </w:r>
      <w:proofErr w:type="spellEnd"/>
      <w:r>
        <w:t xml:space="preserve"> </w:t>
      </w:r>
      <w:r>
        <w:rPr>
          <w:lang w:val="kk-KZ"/>
        </w:rPr>
        <w:t xml:space="preserve">Жанибек </w:t>
      </w:r>
      <w:r>
        <w:t>в качестве бия-</w:t>
      </w:r>
      <w:proofErr w:type="spellStart"/>
      <w:r>
        <w:t>родоправителя</w:t>
      </w:r>
      <w:proofErr w:type="spellEnd"/>
      <w:r>
        <w:t xml:space="preserve"> </w:t>
      </w:r>
      <w:r>
        <w:rPr>
          <w:lang w:val="kk-KZ"/>
        </w:rPr>
        <w:t>занимался расселением казахских родов</w:t>
      </w:r>
      <w:r>
        <w:t xml:space="preserve"> и </w:t>
      </w:r>
      <w:r>
        <w:rPr>
          <w:lang w:val="kk-KZ"/>
        </w:rPr>
        <w:t xml:space="preserve">обустройством </w:t>
      </w:r>
      <w:r>
        <w:t xml:space="preserve">занимаемой ими </w:t>
      </w:r>
      <w:r>
        <w:rPr>
          <w:lang w:val="kk-KZ"/>
        </w:rPr>
        <w:t>территори</w:t>
      </w:r>
      <w:r>
        <w:t>и</w:t>
      </w:r>
      <w:r>
        <w:rPr>
          <w:lang w:val="kk-KZ"/>
        </w:rPr>
        <w:t xml:space="preserve">, а также </w:t>
      </w:r>
      <w:r>
        <w:t>судейством</w:t>
      </w:r>
      <w:r>
        <w:rPr>
          <w:lang w:val="kk-KZ"/>
        </w:rPr>
        <w:t>. И наконец, последний, самый значительный период его государственной деятельности – 40–50-е гг. XVIII столетия, когда пользовавшийся огромным авторитетом Жанибек батыр фактически правил в степи</w:t>
      </w:r>
      <w:r>
        <w:rPr>
          <w:lang w:val="kk-KZ"/>
        </w:rPr>
        <w:t xml:space="preserve"> вместе с Аб</w:t>
      </w:r>
      <w:r>
        <w:t>ы</w:t>
      </w:r>
      <w:r>
        <w:rPr>
          <w:lang w:val="kk-KZ"/>
        </w:rPr>
        <w:t>лай-ханом и во многом определ</w:t>
      </w:r>
      <w:r>
        <w:t>я</w:t>
      </w:r>
      <w:r>
        <w:rPr>
          <w:lang w:val="kk-KZ"/>
        </w:rPr>
        <w:t>л</w:t>
      </w:r>
      <w:r>
        <w:t>,</w:t>
      </w:r>
      <w:r>
        <w:rPr>
          <w:lang w:val="kk-KZ"/>
        </w:rPr>
        <w:t xml:space="preserve"> в то непростое для судьбы нации время</w:t>
      </w:r>
      <w:r>
        <w:t>,</w:t>
      </w:r>
      <w:r>
        <w:rPr>
          <w:lang w:val="kk-KZ"/>
        </w:rPr>
        <w:t xml:space="preserve"> политику взаимоотношений с Россией и другими соседними государствами. Жанибек был не только храбрым воином и смелым военачальником, но и искусным дипломатом, сторонником м</w:t>
      </w:r>
      <w:r>
        <w:rPr>
          <w:lang w:val="kk-KZ"/>
        </w:rPr>
        <w:t>ирных переговоров. До нас дошли его слова о том, что «</w:t>
      </w:r>
      <w:r>
        <w:rPr>
          <w:i/>
          <w:lang w:val="kk-KZ"/>
        </w:rPr>
        <w:t>Будучи на войне – кости белеют, а живучи в миру и покое волосы седеют</w:t>
      </w:r>
      <w:r>
        <w:rPr>
          <w:lang w:val="kk-KZ"/>
        </w:rPr>
        <w:t>»</w:t>
      </w:r>
      <w:r>
        <w:rPr>
          <w:iCs/>
          <w:lang w:val="kk-KZ"/>
        </w:rPr>
        <w:t xml:space="preserve">. </w:t>
      </w:r>
      <w:r>
        <w:rPr>
          <w:lang w:val="kk-KZ"/>
        </w:rPr>
        <w:t>В народных преданиях и легендах Жанибек восхваляется наравне с героями и персонажами сказок и героических эпосов. Он заложил основ</w:t>
      </w:r>
      <w:r>
        <w:rPr>
          <w:lang w:val="kk-KZ"/>
        </w:rPr>
        <w:t xml:space="preserve">ы народного просвещения, открывал первые аульные мектебы. Великие просветители </w:t>
      </w:r>
      <w:r>
        <w:t xml:space="preserve">казахского народа </w:t>
      </w:r>
      <w:r>
        <w:rPr>
          <w:lang w:val="kk-KZ"/>
        </w:rPr>
        <w:t>–</w:t>
      </w:r>
      <w:r>
        <w:t xml:space="preserve"> </w:t>
      </w:r>
      <w:r>
        <w:rPr>
          <w:lang w:val="kk-KZ"/>
        </w:rPr>
        <w:t>Ибрай Алтынсарин и Ахмет Байтурсын</w:t>
      </w:r>
      <w:proofErr w:type="spellStart"/>
      <w:r>
        <w:t>ов</w:t>
      </w:r>
      <w:proofErr w:type="spellEnd"/>
      <w:r>
        <w:t>,</w:t>
      </w:r>
      <w:r>
        <w:rPr>
          <w:lang w:val="kk-KZ"/>
        </w:rPr>
        <w:t xml:space="preserve"> являются его потомками. </w:t>
      </w:r>
    </w:p>
    <w:p w14:paraId="7A17420A" w14:textId="77777777" w:rsidR="00305DFB" w:rsidRDefault="007B5075">
      <w:pPr>
        <w:ind w:right="3" w:firstLine="567"/>
        <w:jc w:val="both"/>
      </w:pPr>
      <w:r>
        <w:rPr>
          <w:lang w:val="kk-KZ"/>
        </w:rPr>
        <w:t xml:space="preserve">Скончался </w:t>
      </w:r>
      <w:r>
        <w:t>т</w:t>
      </w:r>
      <w:r>
        <w:rPr>
          <w:lang w:val="kk-KZ"/>
        </w:rPr>
        <w:t xml:space="preserve">архан Жанибек весной 1752 года в Тургае, похоронен в мавзолее Ходжи Ахмеда Ясави в </w:t>
      </w:r>
      <w:r>
        <w:rPr>
          <w:lang w:val="kk-KZ"/>
        </w:rPr>
        <w:t xml:space="preserve">Туркестане. </w:t>
      </w:r>
      <w:r>
        <w:t>Всесторонне исследовала деятельность великого батыра известный историк, которая работала в Институте истории и этнологии им. Ч.Ч. Валиханова, И.В. Ерофеева, являющаяся автором книги</w:t>
      </w:r>
      <w:r>
        <w:rPr>
          <w:rFonts w:ascii="Arial Narrow" w:hAnsi="Arial Narrow"/>
        </w:rPr>
        <w:t xml:space="preserve"> </w:t>
      </w:r>
      <w:r>
        <w:t xml:space="preserve">«Между всеми старшинами знатнейший. Первый казахский тархан </w:t>
      </w:r>
      <w:proofErr w:type="spellStart"/>
      <w:r>
        <w:t>Жа</w:t>
      </w:r>
      <w:r>
        <w:t>нибек</w:t>
      </w:r>
      <w:proofErr w:type="spellEnd"/>
      <w:r>
        <w:t xml:space="preserve"> </w:t>
      </w:r>
      <w:proofErr w:type="spellStart"/>
      <w:r>
        <w:t>Кошкарулы</w:t>
      </w:r>
      <w:proofErr w:type="spellEnd"/>
      <w:r>
        <w:t>» (Алматы, 2013).</w:t>
      </w:r>
    </w:p>
    <w:p w14:paraId="694D6EE5" w14:textId="77777777" w:rsidR="00305DFB" w:rsidRDefault="007B5075">
      <w:pPr>
        <w:ind w:right="3" w:firstLine="567"/>
        <w:jc w:val="both"/>
      </w:pPr>
      <w:r>
        <w:rPr>
          <w:i/>
          <w:lang w:val="kk-KZ"/>
        </w:rPr>
        <w:t>Цель конкурса</w:t>
      </w:r>
      <w:r>
        <w:rPr>
          <w:i/>
        </w:rPr>
        <w:t xml:space="preserve"> </w:t>
      </w:r>
      <w:r>
        <w:rPr>
          <w:lang w:val="kk-KZ"/>
        </w:rPr>
        <w:t>–</w:t>
      </w:r>
      <w:r>
        <w:rPr>
          <w:b/>
          <w:lang w:val="kk-KZ"/>
        </w:rPr>
        <w:t xml:space="preserve"> </w:t>
      </w:r>
      <w:r>
        <w:rPr>
          <w:lang w:val="kk-KZ"/>
        </w:rPr>
        <w:t>выявление перспективных и талантливых молодых исследователей, активно занимающихся изучением актуальных проблем истории Казахстана, введением в научный оборот новых малоизученных архивных документов и устных</w:t>
      </w:r>
      <w:r>
        <w:rPr>
          <w:lang w:val="kk-KZ"/>
        </w:rPr>
        <w:t xml:space="preserve"> источников</w:t>
      </w:r>
      <w:r>
        <w:t xml:space="preserve"> о жизнедеятельности и боевых подвигах </w:t>
      </w:r>
      <w:proofErr w:type="spellStart"/>
      <w:r>
        <w:t>Жанибек</w:t>
      </w:r>
      <w:proofErr w:type="spellEnd"/>
      <w:r>
        <w:t xml:space="preserve"> батыра и его времени, а также опирающихся на </w:t>
      </w:r>
      <w:r>
        <w:rPr>
          <w:lang w:val="kk-KZ"/>
        </w:rPr>
        <w:t>последни</w:t>
      </w:r>
      <w:r>
        <w:t>е</w:t>
      </w:r>
      <w:r>
        <w:rPr>
          <w:lang w:val="kk-KZ"/>
        </w:rPr>
        <w:t xml:space="preserve"> достижени</w:t>
      </w:r>
      <w:r>
        <w:t>я</w:t>
      </w:r>
      <w:r>
        <w:rPr>
          <w:lang w:val="kk-KZ"/>
        </w:rPr>
        <w:t xml:space="preserve"> современной методологии и историографии</w:t>
      </w:r>
      <w:r>
        <w:t>,</w:t>
      </w:r>
      <w:r>
        <w:rPr>
          <w:lang w:val="kk-KZ"/>
        </w:rPr>
        <w:t xml:space="preserve"> для стимулирования их к дальнейшему научному поиску путем спонсорской поддержки.</w:t>
      </w:r>
    </w:p>
    <w:p w14:paraId="5AA42B5F" w14:textId="77777777" w:rsidR="00305DFB" w:rsidRDefault="007B5075">
      <w:pPr>
        <w:pStyle w:val="afa"/>
        <w:ind w:firstLine="567"/>
      </w:pPr>
      <w:r>
        <w:rPr>
          <w:b/>
          <w:lang w:val="kk-KZ"/>
        </w:rPr>
        <w:t>Задачи кон</w:t>
      </w:r>
      <w:r>
        <w:rPr>
          <w:b/>
          <w:lang w:val="kk-KZ"/>
        </w:rPr>
        <w:t>курса:</w:t>
      </w:r>
    </w:p>
    <w:p w14:paraId="6720AFBB" w14:textId="77777777" w:rsidR="00305DFB" w:rsidRDefault="007B5075">
      <w:pPr>
        <w:pStyle w:val="14"/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lang w:val="ru-RU"/>
        </w:rPr>
      </w:pPr>
      <w:r>
        <w:rPr>
          <w:sz w:val="24"/>
          <w:szCs w:val="24"/>
          <w:lang w:val="kk-KZ"/>
        </w:rPr>
        <w:t xml:space="preserve">приобщение молодежи к научным исследованиям с применением последних достижений отечественной исторической науки; </w:t>
      </w:r>
    </w:p>
    <w:p w14:paraId="6C027910" w14:textId="77777777" w:rsidR="00305DFB" w:rsidRDefault="007B5075">
      <w:pPr>
        <w:pStyle w:val="14"/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lang w:val="ru-RU"/>
        </w:rPr>
      </w:pPr>
      <w:r>
        <w:rPr>
          <w:sz w:val="24"/>
          <w:szCs w:val="24"/>
          <w:lang w:val="kk-KZ"/>
        </w:rPr>
        <w:t>популяризация научных и творческих работ, расширение круга талантливых молодых ученых-историков;</w:t>
      </w:r>
    </w:p>
    <w:p w14:paraId="35EB5CBD" w14:textId="77777777" w:rsidR="00305DFB" w:rsidRDefault="007B5075">
      <w:pPr>
        <w:pStyle w:val="14"/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lang w:val="ru-RU"/>
        </w:rPr>
      </w:pPr>
      <w:r>
        <w:rPr>
          <w:sz w:val="24"/>
          <w:szCs w:val="24"/>
          <w:lang w:val="kk-KZ"/>
        </w:rPr>
        <w:t>привлечение молодых ученых в процессы духовного возрождения нации, формирование исторического сознания и казахстанского патриотизма;</w:t>
      </w:r>
    </w:p>
    <w:p w14:paraId="2151974D" w14:textId="77777777" w:rsidR="00305DFB" w:rsidRDefault="007B5075">
      <w:pPr>
        <w:pStyle w:val="14"/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lang w:val="ru-RU"/>
        </w:rPr>
      </w:pPr>
      <w:r>
        <w:rPr>
          <w:sz w:val="24"/>
          <w:szCs w:val="24"/>
          <w:lang w:val="kk-KZ"/>
        </w:rPr>
        <w:t>актуализация изучения ключ</w:t>
      </w:r>
      <w:r>
        <w:rPr>
          <w:sz w:val="24"/>
          <w:szCs w:val="24"/>
          <w:lang w:val="kk-KZ"/>
        </w:rPr>
        <w:t>евых проблем истории Казахстана</w:t>
      </w:r>
      <w:r>
        <w:rPr>
          <w:sz w:val="24"/>
          <w:szCs w:val="24"/>
          <w:lang w:val="ru-RU"/>
        </w:rPr>
        <w:t xml:space="preserve">, в том числе так называемого времени «великих казахских батыров», к которым относится тархан </w:t>
      </w:r>
      <w:proofErr w:type="spellStart"/>
      <w:r>
        <w:rPr>
          <w:sz w:val="24"/>
          <w:szCs w:val="24"/>
          <w:lang w:val="ru-RU"/>
        </w:rPr>
        <w:t>Жанибек</w:t>
      </w:r>
      <w:proofErr w:type="spellEnd"/>
      <w:r>
        <w:rPr>
          <w:sz w:val="24"/>
          <w:szCs w:val="24"/>
          <w:lang w:val="kk-KZ"/>
        </w:rPr>
        <w:t>;</w:t>
      </w:r>
    </w:p>
    <w:p w14:paraId="52263A3E" w14:textId="77777777" w:rsidR="00305DFB" w:rsidRDefault="007B5075">
      <w:pPr>
        <w:pStyle w:val="14"/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lang w:val="ru-RU"/>
        </w:rPr>
      </w:pPr>
      <w:r>
        <w:rPr>
          <w:sz w:val="24"/>
          <w:szCs w:val="24"/>
          <w:lang w:val="kk-KZ"/>
        </w:rPr>
        <w:t>популяризация наследия великих личностей в истории Казахстана</w:t>
      </w:r>
      <w:r>
        <w:rPr>
          <w:sz w:val="24"/>
          <w:szCs w:val="24"/>
          <w:lang w:val="ru-RU"/>
        </w:rPr>
        <w:t xml:space="preserve">, в том числе имени </w:t>
      </w:r>
      <w:proofErr w:type="spellStart"/>
      <w:r>
        <w:rPr>
          <w:sz w:val="24"/>
          <w:szCs w:val="24"/>
          <w:lang w:val="ru-RU"/>
        </w:rPr>
        <w:t>Жанибек</w:t>
      </w:r>
      <w:proofErr w:type="spellEnd"/>
      <w:r>
        <w:rPr>
          <w:sz w:val="24"/>
          <w:szCs w:val="24"/>
          <w:lang w:val="ru-RU"/>
        </w:rPr>
        <w:t xml:space="preserve"> батыра</w:t>
      </w:r>
      <w:r>
        <w:rPr>
          <w:sz w:val="24"/>
          <w:szCs w:val="24"/>
          <w:lang w:val="kk-KZ"/>
        </w:rPr>
        <w:t>.</w:t>
      </w:r>
    </w:p>
    <w:p w14:paraId="1F952B20" w14:textId="77777777" w:rsidR="00305DFB" w:rsidRDefault="00305DFB">
      <w:pPr>
        <w:pStyle w:val="14"/>
        <w:tabs>
          <w:tab w:val="left" w:pos="709"/>
        </w:tabs>
        <w:ind w:left="567" w:firstLine="567"/>
        <w:jc w:val="both"/>
        <w:rPr>
          <w:lang w:val="ru-RU"/>
        </w:rPr>
      </w:pPr>
    </w:p>
    <w:p w14:paraId="38A432DB" w14:textId="77777777" w:rsidR="00305DFB" w:rsidRDefault="007B5075">
      <w:pPr>
        <w:pStyle w:val="1"/>
        <w:ind w:left="0" w:right="0" w:firstLine="567"/>
        <w:jc w:val="both"/>
        <w:rPr>
          <w:lang w:val="ru-RU"/>
        </w:rPr>
      </w:pPr>
      <w:r>
        <w:rPr>
          <w:lang w:val="kk-KZ"/>
        </w:rPr>
        <w:t>Основные направления нау</w:t>
      </w:r>
      <w:r>
        <w:rPr>
          <w:lang w:val="kk-KZ"/>
        </w:rPr>
        <w:t>чных работ в рамках конкурса:</w:t>
      </w:r>
    </w:p>
    <w:p w14:paraId="0E3FD94C" w14:textId="77777777" w:rsidR="00305DFB" w:rsidRDefault="007B5075">
      <w:pPr>
        <w:pStyle w:val="14"/>
        <w:numPr>
          <w:ilvl w:val="0"/>
          <w:numId w:val="4"/>
        </w:numPr>
        <w:tabs>
          <w:tab w:val="left" w:pos="1134"/>
        </w:tabs>
        <w:spacing w:line="293" w:lineRule="exact"/>
        <w:ind w:left="0" w:firstLine="567"/>
        <w:jc w:val="both"/>
        <w:rPr>
          <w:lang w:val="ru-RU"/>
        </w:rPr>
      </w:pPr>
      <w:r>
        <w:rPr>
          <w:rFonts w:cs="Arial"/>
          <w:bCs/>
          <w:color w:val="000000"/>
          <w:sz w:val="24"/>
          <w:lang w:val="ru-RU"/>
        </w:rPr>
        <w:lastRenderedPageBreak/>
        <w:t xml:space="preserve">Историография изучения жизнедеятельности </w:t>
      </w:r>
      <w:proofErr w:type="spellStart"/>
      <w:r>
        <w:rPr>
          <w:rFonts w:cs="Arial"/>
          <w:bCs/>
          <w:color w:val="000000"/>
          <w:sz w:val="24"/>
          <w:lang w:val="ru-RU"/>
        </w:rPr>
        <w:t>Жанибек</w:t>
      </w:r>
      <w:proofErr w:type="spellEnd"/>
      <w:r>
        <w:rPr>
          <w:rFonts w:cs="Arial"/>
          <w:bCs/>
          <w:color w:val="000000"/>
          <w:sz w:val="24"/>
          <w:lang w:val="ru-RU"/>
        </w:rPr>
        <w:t xml:space="preserve"> батыра. </w:t>
      </w:r>
    </w:p>
    <w:p w14:paraId="427FF500" w14:textId="77777777" w:rsidR="00305DFB" w:rsidRDefault="007B5075">
      <w:pPr>
        <w:pStyle w:val="14"/>
        <w:numPr>
          <w:ilvl w:val="0"/>
          <w:numId w:val="4"/>
        </w:numPr>
        <w:tabs>
          <w:tab w:val="left" w:pos="1134"/>
        </w:tabs>
        <w:spacing w:line="293" w:lineRule="exact"/>
        <w:ind w:left="0" w:firstLine="567"/>
        <w:jc w:val="both"/>
        <w:rPr>
          <w:lang w:val="ru-RU"/>
        </w:rPr>
      </w:pPr>
      <w:r>
        <w:rPr>
          <w:rFonts w:cs="Arial"/>
          <w:bCs/>
          <w:color w:val="000000"/>
          <w:sz w:val="24"/>
          <w:lang w:val="ru-RU"/>
        </w:rPr>
        <w:t xml:space="preserve">Труды </w:t>
      </w:r>
      <w:r>
        <w:rPr>
          <w:bCs/>
          <w:sz w:val="24"/>
          <w:lang w:val="ru-RU"/>
        </w:rPr>
        <w:t xml:space="preserve">Ерофеевой И.В. о </w:t>
      </w:r>
      <w:proofErr w:type="spellStart"/>
      <w:r>
        <w:rPr>
          <w:bCs/>
          <w:sz w:val="24"/>
          <w:lang w:val="ru-RU"/>
        </w:rPr>
        <w:t>Шакшаке</w:t>
      </w:r>
      <w:proofErr w:type="spellEnd"/>
      <w:r>
        <w:rPr>
          <w:bCs/>
          <w:sz w:val="24"/>
          <w:lang w:val="ru-RU"/>
        </w:rPr>
        <w:t xml:space="preserve"> </w:t>
      </w:r>
      <w:proofErr w:type="spellStart"/>
      <w:r>
        <w:rPr>
          <w:bCs/>
          <w:sz w:val="24"/>
          <w:lang w:val="ru-RU"/>
        </w:rPr>
        <w:t>Жанибеке</w:t>
      </w:r>
      <w:proofErr w:type="spellEnd"/>
      <w:r>
        <w:rPr>
          <w:bCs/>
          <w:sz w:val="24"/>
          <w:lang w:val="ru-RU"/>
        </w:rPr>
        <w:t xml:space="preserve"> </w:t>
      </w:r>
      <w:proofErr w:type="spellStart"/>
      <w:r>
        <w:rPr>
          <w:bCs/>
          <w:sz w:val="24"/>
          <w:lang w:val="ru-RU"/>
        </w:rPr>
        <w:t>Кошкарулы</w:t>
      </w:r>
      <w:proofErr w:type="spellEnd"/>
      <w:r>
        <w:rPr>
          <w:bCs/>
          <w:sz w:val="24"/>
          <w:lang w:val="ru-RU"/>
        </w:rPr>
        <w:t>;</w:t>
      </w:r>
    </w:p>
    <w:p w14:paraId="41E6EA46" w14:textId="77777777" w:rsidR="00305DFB" w:rsidRDefault="007B5075">
      <w:pPr>
        <w:pStyle w:val="14"/>
        <w:numPr>
          <w:ilvl w:val="0"/>
          <w:numId w:val="4"/>
        </w:numPr>
        <w:tabs>
          <w:tab w:val="left" w:pos="1134"/>
        </w:tabs>
        <w:spacing w:line="293" w:lineRule="exact"/>
        <w:ind w:left="0" w:firstLine="567"/>
        <w:jc w:val="both"/>
        <w:rPr>
          <w:lang w:val="ru-RU"/>
        </w:rPr>
      </w:pPr>
      <w:proofErr w:type="spellStart"/>
      <w:r>
        <w:rPr>
          <w:sz w:val="24"/>
          <w:szCs w:val="24"/>
          <w:lang w:val="ru-RU"/>
        </w:rPr>
        <w:t>Жанибек</w:t>
      </w:r>
      <w:proofErr w:type="spellEnd"/>
      <w:r>
        <w:rPr>
          <w:sz w:val="24"/>
          <w:szCs w:val="24"/>
          <w:lang w:val="ru-RU"/>
        </w:rPr>
        <w:t xml:space="preserve"> батыр в устном </w:t>
      </w:r>
      <w:r>
        <w:rPr>
          <w:sz w:val="24"/>
          <w:szCs w:val="24"/>
          <w:lang w:val="kk-KZ" w:eastAsia="ru-RU"/>
        </w:rPr>
        <w:t>народн</w:t>
      </w:r>
      <w:r>
        <w:rPr>
          <w:sz w:val="24"/>
          <w:szCs w:val="24"/>
          <w:lang w:val="ru-RU"/>
        </w:rPr>
        <w:t>ом творчестве казахов (</w:t>
      </w:r>
      <w:r>
        <w:rPr>
          <w:sz w:val="24"/>
          <w:szCs w:val="24"/>
          <w:lang w:val="kk-KZ" w:eastAsia="ru-RU"/>
        </w:rPr>
        <w:t>предания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kk-KZ" w:eastAsia="ru-RU"/>
        </w:rPr>
        <w:t xml:space="preserve"> исторически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  <w:lang w:val="kk-KZ" w:eastAsia="ru-RU"/>
        </w:rPr>
        <w:t xml:space="preserve"> песн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  <w:lang w:val="kk-KZ" w:eastAsia="ru-RU"/>
        </w:rPr>
        <w:t xml:space="preserve"> и</w:t>
      </w:r>
      <w:r>
        <w:rPr>
          <w:sz w:val="24"/>
          <w:szCs w:val="24"/>
          <w:lang w:val="ru-RU"/>
        </w:rPr>
        <w:t xml:space="preserve"> пр.);</w:t>
      </w:r>
    </w:p>
    <w:p w14:paraId="52B66123" w14:textId="77777777" w:rsidR="00305DFB" w:rsidRDefault="007B5075">
      <w:pPr>
        <w:pStyle w:val="14"/>
        <w:numPr>
          <w:ilvl w:val="0"/>
          <w:numId w:val="4"/>
        </w:numPr>
        <w:tabs>
          <w:tab w:val="left" w:pos="1134"/>
        </w:tabs>
        <w:spacing w:line="293" w:lineRule="exact"/>
        <w:ind w:left="0" w:firstLine="567"/>
        <w:jc w:val="both"/>
        <w:rPr>
          <w:lang w:val="ru-RU"/>
        </w:rPr>
      </w:pPr>
      <w:r>
        <w:rPr>
          <w:sz w:val="24"/>
          <w:szCs w:val="24"/>
          <w:lang w:val="kk-KZ"/>
        </w:rPr>
        <w:t xml:space="preserve">Роль личности в истории Великой 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  <w:lang w:val="kk-KZ"/>
        </w:rPr>
        <w:t>тепи</w:t>
      </w:r>
      <w:r>
        <w:rPr>
          <w:sz w:val="24"/>
          <w:szCs w:val="24"/>
          <w:lang w:val="ru-RU"/>
        </w:rPr>
        <w:t xml:space="preserve"> на примере </w:t>
      </w:r>
      <w:proofErr w:type="spellStart"/>
      <w:r>
        <w:rPr>
          <w:sz w:val="24"/>
          <w:szCs w:val="24"/>
          <w:lang w:val="ru-RU"/>
        </w:rPr>
        <w:t>Жанибек</w:t>
      </w:r>
      <w:proofErr w:type="spellEnd"/>
      <w:r>
        <w:rPr>
          <w:sz w:val="24"/>
          <w:szCs w:val="24"/>
          <w:lang w:val="ru-RU"/>
        </w:rPr>
        <w:t xml:space="preserve"> батыра</w:t>
      </w:r>
      <w:r>
        <w:rPr>
          <w:sz w:val="24"/>
          <w:szCs w:val="24"/>
          <w:lang w:val="kk-KZ"/>
        </w:rPr>
        <w:t>;</w:t>
      </w:r>
    </w:p>
    <w:p w14:paraId="39B95029" w14:textId="77777777" w:rsidR="00305DFB" w:rsidRDefault="007B5075">
      <w:pPr>
        <w:pStyle w:val="14"/>
        <w:numPr>
          <w:ilvl w:val="0"/>
          <w:numId w:val="4"/>
        </w:numPr>
        <w:tabs>
          <w:tab w:val="left" w:pos="1134"/>
        </w:tabs>
        <w:spacing w:line="293" w:lineRule="exact"/>
        <w:ind w:left="0" w:firstLine="567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Геополитическое положение </w:t>
      </w:r>
      <w:r>
        <w:rPr>
          <w:sz w:val="24"/>
          <w:szCs w:val="24"/>
          <w:lang w:val="kk-KZ"/>
        </w:rPr>
        <w:t>Казахс</w:t>
      </w:r>
      <w:r>
        <w:rPr>
          <w:sz w:val="24"/>
          <w:szCs w:val="24"/>
          <w:lang w:val="ru-RU"/>
        </w:rPr>
        <w:t xml:space="preserve">кого ханства в начале </w:t>
      </w:r>
      <w:r>
        <w:rPr>
          <w:sz w:val="24"/>
          <w:lang w:val="kk-KZ"/>
        </w:rPr>
        <w:t>XVIII</w:t>
      </w:r>
      <w:r>
        <w:rPr>
          <w:sz w:val="24"/>
          <w:lang w:val="ru-RU"/>
        </w:rPr>
        <w:t xml:space="preserve"> в. в контексте внешних угроз и роль </w:t>
      </w:r>
      <w:proofErr w:type="spellStart"/>
      <w:r>
        <w:rPr>
          <w:sz w:val="24"/>
          <w:lang w:val="ru-RU"/>
        </w:rPr>
        <w:t>батырства</w:t>
      </w:r>
      <w:proofErr w:type="spellEnd"/>
      <w:r>
        <w:rPr>
          <w:sz w:val="24"/>
          <w:lang w:val="ru-RU"/>
        </w:rPr>
        <w:t xml:space="preserve"> в Степи на примере тархана </w:t>
      </w:r>
      <w:proofErr w:type="spellStart"/>
      <w:r>
        <w:rPr>
          <w:sz w:val="24"/>
          <w:lang w:val="ru-RU"/>
        </w:rPr>
        <w:t>Жанибека</w:t>
      </w:r>
      <w:proofErr w:type="spellEnd"/>
      <w:r>
        <w:rPr>
          <w:sz w:val="24"/>
          <w:szCs w:val="24"/>
          <w:lang w:val="kk-KZ"/>
        </w:rPr>
        <w:t>;</w:t>
      </w:r>
    </w:p>
    <w:p w14:paraId="15450392" w14:textId="77777777" w:rsidR="00305DFB" w:rsidRDefault="007B5075">
      <w:pPr>
        <w:pStyle w:val="14"/>
        <w:numPr>
          <w:ilvl w:val="0"/>
          <w:numId w:val="4"/>
        </w:numPr>
        <w:tabs>
          <w:tab w:val="left" w:pos="1134"/>
        </w:tabs>
        <w:spacing w:line="293" w:lineRule="exact"/>
        <w:ind w:left="0" w:firstLine="567"/>
        <w:jc w:val="both"/>
        <w:rPr>
          <w:lang w:val="ru-RU"/>
        </w:rPr>
      </w:pPr>
      <w:r>
        <w:rPr>
          <w:sz w:val="24"/>
          <w:szCs w:val="24"/>
          <w:lang w:val="kk-KZ" w:eastAsia="ru-RU"/>
        </w:rPr>
        <w:t xml:space="preserve">Жанибек </w:t>
      </w:r>
      <w:r>
        <w:rPr>
          <w:sz w:val="24"/>
          <w:szCs w:val="24"/>
          <w:lang w:val="ru-RU"/>
        </w:rPr>
        <w:t xml:space="preserve">батыр как </w:t>
      </w:r>
      <w:r>
        <w:rPr>
          <w:sz w:val="24"/>
          <w:szCs w:val="24"/>
          <w:lang w:val="kk-KZ" w:eastAsia="ru-RU"/>
        </w:rPr>
        <w:t>политически</w:t>
      </w:r>
      <w:r>
        <w:rPr>
          <w:sz w:val="24"/>
          <w:szCs w:val="24"/>
          <w:lang w:val="ru-RU"/>
        </w:rPr>
        <w:t>й</w:t>
      </w:r>
      <w:r>
        <w:rPr>
          <w:sz w:val="24"/>
          <w:szCs w:val="24"/>
          <w:lang w:val="kk-KZ" w:eastAsia="ru-RU"/>
        </w:rPr>
        <w:t xml:space="preserve"> сподвижник Абулха</w:t>
      </w:r>
      <w:r>
        <w:rPr>
          <w:sz w:val="24"/>
          <w:szCs w:val="24"/>
          <w:lang w:val="kk-KZ" w:eastAsia="ru-RU"/>
        </w:rPr>
        <w:t>ир хана</w:t>
      </w:r>
      <w:r>
        <w:rPr>
          <w:sz w:val="24"/>
          <w:szCs w:val="24"/>
          <w:lang w:val="kk-KZ"/>
        </w:rPr>
        <w:t>;</w:t>
      </w:r>
    </w:p>
    <w:p w14:paraId="13A6C73E" w14:textId="77777777" w:rsidR="00305DFB" w:rsidRDefault="007B5075">
      <w:pPr>
        <w:pStyle w:val="14"/>
        <w:numPr>
          <w:ilvl w:val="0"/>
          <w:numId w:val="4"/>
        </w:numPr>
        <w:tabs>
          <w:tab w:val="left" w:pos="1134"/>
        </w:tabs>
        <w:spacing w:line="293" w:lineRule="exact"/>
        <w:ind w:left="0" w:firstLine="567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Тархан </w:t>
      </w:r>
      <w:proofErr w:type="spellStart"/>
      <w:r>
        <w:rPr>
          <w:sz w:val="24"/>
          <w:szCs w:val="24"/>
          <w:lang w:val="ru-RU"/>
        </w:rPr>
        <w:t>Жанибек</w:t>
      </w:r>
      <w:proofErr w:type="spellEnd"/>
      <w:r>
        <w:rPr>
          <w:sz w:val="24"/>
          <w:szCs w:val="24"/>
          <w:lang w:val="ru-RU"/>
        </w:rPr>
        <w:t xml:space="preserve"> как дипломат и </w:t>
      </w:r>
      <w:r>
        <w:rPr>
          <w:sz w:val="24"/>
          <w:szCs w:val="24"/>
          <w:lang w:val="kk-KZ" w:eastAsia="ru-RU"/>
        </w:rPr>
        <w:t>сподвижник Аб</w:t>
      </w:r>
      <w:proofErr w:type="spellStart"/>
      <w:r>
        <w:rPr>
          <w:sz w:val="24"/>
          <w:szCs w:val="24"/>
          <w:lang w:val="ru-RU"/>
        </w:rPr>
        <w:t>ылай</w:t>
      </w:r>
      <w:proofErr w:type="spellEnd"/>
      <w:r>
        <w:rPr>
          <w:sz w:val="24"/>
          <w:szCs w:val="24"/>
          <w:lang w:val="kk-KZ" w:eastAsia="ru-RU"/>
        </w:rPr>
        <w:t xml:space="preserve"> хана</w:t>
      </w:r>
      <w:r>
        <w:rPr>
          <w:sz w:val="24"/>
          <w:szCs w:val="24"/>
          <w:lang w:val="kk-KZ"/>
        </w:rPr>
        <w:t>;</w:t>
      </w:r>
    </w:p>
    <w:p w14:paraId="003648C7" w14:textId="77777777" w:rsidR="00305DFB" w:rsidRDefault="007B5075">
      <w:pPr>
        <w:pStyle w:val="14"/>
        <w:numPr>
          <w:ilvl w:val="0"/>
          <w:numId w:val="4"/>
        </w:numPr>
        <w:tabs>
          <w:tab w:val="left" w:pos="1134"/>
        </w:tabs>
        <w:spacing w:line="293" w:lineRule="exact"/>
        <w:ind w:left="0" w:firstLine="567"/>
        <w:jc w:val="both"/>
        <w:rPr>
          <w:lang w:val="ru-RU"/>
        </w:rPr>
      </w:pPr>
      <w:r>
        <w:rPr>
          <w:sz w:val="24"/>
          <w:szCs w:val="24"/>
          <w:lang w:val="kk-KZ"/>
        </w:rPr>
        <w:t>Шакшак Жанибек – основоположник территориального расселения казахских родов Тобыл-Торгайского региона;</w:t>
      </w:r>
    </w:p>
    <w:p w14:paraId="3D92B70F" w14:textId="77777777" w:rsidR="00305DFB" w:rsidRDefault="007B5075">
      <w:pPr>
        <w:pStyle w:val="14"/>
        <w:numPr>
          <w:ilvl w:val="0"/>
          <w:numId w:val="4"/>
        </w:numPr>
        <w:tabs>
          <w:tab w:val="left" w:pos="1134"/>
        </w:tabs>
        <w:spacing w:line="293" w:lineRule="exact"/>
        <w:ind w:left="0" w:firstLine="567"/>
        <w:jc w:val="both"/>
        <w:rPr>
          <w:lang w:val="ru-RU"/>
        </w:rPr>
      </w:pPr>
      <w:r>
        <w:rPr>
          <w:sz w:val="24"/>
          <w:szCs w:val="24"/>
          <w:lang w:val="kk-KZ"/>
        </w:rPr>
        <w:t>Роль просветителя Турлыгула Кошкарулы (старшего брата  Жанибек батыра), в организации  пер</w:t>
      </w:r>
      <w:r>
        <w:rPr>
          <w:sz w:val="24"/>
          <w:szCs w:val="24"/>
          <w:lang w:val="kk-KZ"/>
        </w:rPr>
        <w:t>вых аульных мектебов в Казахстане.</w:t>
      </w:r>
    </w:p>
    <w:p w14:paraId="4085A034" w14:textId="77777777" w:rsidR="00305DFB" w:rsidRDefault="007B5075">
      <w:pPr>
        <w:pStyle w:val="14"/>
        <w:numPr>
          <w:ilvl w:val="0"/>
          <w:numId w:val="4"/>
        </w:numPr>
        <w:tabs>
          <w:tab w:val="left" w:pos="1134"/>
        </w:tabs>
        <w:spacing w:line="293" w:lineRule="exact"/>
        <w:ind w:left="0" w:firstLine="567"/>
        <w:jc w:val="both"/>
        <w:rPr>
          <w:lang w:val="ru-RU"/>
        </w:rPr>
      </w:pPr>
      <w:r>
        <w:rPr>
          <w:sz w:val="24"/>
          <w:szCs w:val="24"/>
          <w:lang w:val="kk-KZ"/>
        </w:rPr>
        <w:t xml:space="preserve">Шакшак Жанибек, Каз дауысты Казыбек и Абай Кунанбайулы – потомки Турсын-Мухаммед хана. </w:t>
      </w:r>
    </w:p>
    <w:p w14:paraId="615FC660" w14:textId="77777777" w:rsidR="00305DFB" w:rsidRDefault="007B5075">
      <w:pPr>
        <w:pStyle w:val="14"/>
        <w:numPr>
          <w:ilvl w:val="0"/>
          <w:numId w:val="4"/>
        </w:numPr>
        <w:tabs>
          <w:tab w:val="left" w:pos="1134"/>
        </w:tabs>
        <w:spacing w:line="293" w:lineRule="exact"/>
        <w:ind w:left="0" w:firstLine="567"/>
        <w:jc w:val="both"/>
        <w:rPr>
          <w:lang w:val="ru-RU"/>
        </w:rPr>
      </w:pPr>
      <w:r>
        <w:rPr>
          <w:sz w:val="24"/>
          <w:szCs w:val="24"/>
          <w:lang w:val="kk-KZ"/>
        </w:rPr>
        <w:t xml:space="preserve">Великие потомки Шакшак Жанибека: Ибрай Алтынсарин и Ахмет Байтурсынулы; </w:t>
      </w:r>
    </w:p>
    <w:p w14:paraId="324A48C3" w14:textId="77777777" w:rsidR="00305DFB" w:rsidRDefault="007B5075">
      <w:pPr>
        <w:pStyle w:val="14"/>
        <w:numPr>
          <w:ilvl w:val="0"/>
          <w:numId w:val="4"/>
        </w:numPr>
        <w:tabs>
          <w:tab w:val="left" w:pos="1134"/>
        </w:tabs>
        <w:spacing w:line="293" w:lineRule="exact"/>
        <w:ind w:left="0" w:firstLine="567"/>
        <w:jc w:val="both"/>
        <w:rPr>
          <w:lang w:val="ru-RU"/>
        </w:rPr>
      </w:pPr>
      <w:r>
        <w:rPr>
          <w:sz w:val="24"/>
          <w:szCs w:val="24"/>
          <w:lang w:val="kk-KZ"/>
        </w:rPr>
        <w:t>Роль потомков Шакшака Жанибека Ахмета и Газымбека Биримжанов</w:t>
      </w:r>
      <w:r>
        <w:rPr>
          <w:sz w:val="24"/>
          <w:szCs w:val="24"/>
          <w:lang w:val="kk-KZ"/>
        </w:rPr>
        <w:t>ых в отечественной истории;</w:t>
      </w:r>
    </w:p>
    <w:p w14:paraId="66D62C4A" w14:textId="77777777" w:rsidR="00305DFB" w:rsidRDefault="007B5075">
      <w:pPr>
        <w:pStyle w:val="14"/>
        <w:numPr>
          <w:ilvl w:val="0"/>
          <w:numId w:val="4"/>
        </w:numPr>
        <w:tabs>
          <w:tab w:val="left" w:pos="1134"/>
        </w:tabs>
        <w:spacing w:line="293" w:lineRule="exact"/>
        <w:ind w:left="0" w:firstLine="567"/>
        <w:jc w:val="both"/>
        <w:rPr>
          <w:lang w:val="ru-RU"/>
        </w:rPr>
      </w:pPr>
      <w:r>
        <w:rPr>
          <w:sz w:val="24"/>
          <w:szCs w:val="24"/>
          <w:lang w:val="kk-KZ"/>
        </w:rPr>
        <w:t xml:space="preserve">Творчество потомков Шакшака Жанибека. основоположников торгайской поэтической школы Кубаши Шалбайулы, Абыкая Нуртазаулы и Алмухаммеда Оспанулы; </w:t>
      </w:r>
    </w:p>
    <w:p w14:paraId="416E0FB7" w14:textId="77777777" w:rsidR="00305DFB" w:rsidRDefault="007B5075">
      <w:pPr>
        <w:pStyle w:val="14"/>
        <w:numPr>
          <w:ilvl w:val="0"/>
          <w:numId w:val="4"/>
        </w:numPr>
        <w:tabs>
          <w:tab w:val="left" w:pos="1134"/>
        </w:tabs>
        <w:spacing w:line="293" w:lineRule="exact"/>
        <w:ind w:left="0" w:firstLine="567"/>
        <w:jc w:val="both"/>
        <w:rPr>
          <w:lang w:val="ru-RU"/>
        </w:rPr>
      </w:pPr>
      <w:r>
        <w:rPr>
          <w:sz w:val="24"/>
          <w:szCs w:val="24"/>
          <w:lang w:val="kk-KZ"/>
        </w:rPr>
        <w:t>Исторические произведения писателей Омирзака Жолымбетова, Сабыржана Шукирова, Болатбека Алденова, Шакена Кумисбаева о личности и времени Шакшака Жанибека.</w:t>
      </w:r>
    </w:p>
    <w:p w14:paraId="365DAA7C" w14:textId="77777777" w:rsidR="00305DFB" w:rsidRDefault="007B5075">
      <w:pPr>
        <w:tabs>
          <w:tab w:val="left" w:pos="709"/>
        </w:tabs>
        <w:spacing w:line="293" w:lineRule="exact"/>
        <w:ind w:firstLine="567"/>
        <w:jc w:val="both"/>
      </w:pPr>
      <w:r>
        <w:t xml:space="preserve">  </w:t>
      </w:r>
    </w:p>
    <w:p w14:paraId="42622A11" w14:textId="77777777" w:rsidR="00305DFB" w:rsidRDefault="007B5075">
      <w:pPr>
        <w:ind w:firstLine="567"/>
        <w:jc w:val="both"/>
      </w:pPr>
      <w:r>
        <w:rPr>
          <w:lang w:val="kk-KZ"/>
        </w:rPr>
        <w:t xml:space="preserve">Для участия в конкурсе приглашаются </w:t>
      </w:r>
      <w:r>
        <w:t xml:space="preserve">молодые научные сотрудники </w:t>
      </w:r>
      <w:proofErr w:type="spellStart"/>
      <w:r>
        <w:t>нучно</w:t>
      </w:r>
      <w:proofErr w:type="spellEnd"/>
      <w:r>
        <w:t xml:space="preserve">-исследовательских институтов </w:t>
      </w:r>
      <w:r>
        <w:t>исторического</w:t>
      </w:r>
      <w:r>
        <w:rPr>
          <w:lang w:val="kk-KZ"/>
        </w:rPr>
        <w:t xml:space="preserve"> и филологического</w:t>
      </w:r>
      <w:r>
        <w:t xml:space="preserve"> профиля, преподаватели вузов и колледжей (до 36 лет), студенты высших учебных заведений</w:t>
      </w:r>
      <w:r>
        <w:rPr>
          <w:lang w:val="kk-KZ"/>
        </w:rPr>
        <w:t>.</w:t>
      </w:r>
    </w:p>
    <w:p w14:paraId="4AF4B1E8" w14:textId="77777777" w:rsidR="00305DFB" w:rsidRDefault="00305DFB">
      <w:pPr>
        <w:pStyle w:val="afa"/>
        <w:spacing w:before="1"/>
        <w:rPr>
          <w:lang w:val="ru-RU"/>
        </w:rPr>
      </w:pPr>
    </w:p>
    <w:p w14:paraId="2859E20E" w14:textId="77777777" w:rsidR="00305DFB" w:rsidRDefault="007B5075">
      <w:pPr>
        <w:pStyle w:val="15"/>
        <w:shd w:val="clear" w:color="auto" w:fill="FFFFFF"/>
        <w:spacing w:before="75" w:after="75"/>
        <w:ind w:firstLine="567"/>
      </w:pPr>
      <w:r>
        <w:rPr>
          <w:rStyle w:val="13"/>
          <w:u w:val="single"/>
          <w:lang w:val="kk-KZ"/>
        </w:rPr>
        <w:t>Требования по подготовке научной работы:</w:t>
      </w:r>
    </w:p>
    <w:p w14:paraId="1B420596" w14:textId="77777777" w:rsidR="00305DFB" w:rsidRDefault="007B5075">
      <w:pPr>
        <w:pStyle w:val="15"/>
        <w:shd w:val="clear" w:color="auto" w:fill="FFFFFF"/>
        <w:spacing w:before="0" w:after="0"/>
        <w:ind w:firstLine="567"/>
      </w:pPr>
      <w:r>
        <w:rPr>
          <w:rStyle w:val="13"/>
          <w:i/>
          <w:iCs/>
          <w:u w:val="single"/>
          <w:lang w:val="kk-KZ"/>
        </w:rPr>
        <w:t>1. Работа должна содержать:</w:t>
      </w:r>
    </w:p>
    <w:p w14:paraId="4EDCFE71" w14:textId="77777777" w:rsidR="00305DFB" w:rsidRDefault="007B5075">
      <w:pPr>
        <w:pStyle w:val="15"/>
        <w:numPr>
          <w:ilvl w:val="0"/>
          <w:numId w:val="6"/>
        </w:numPr>
        <w:shd w:val="clear" w:color="auto" w:fill="FFFFFF"/>
        <w:spacing w:before="0" w:after="0"/>
        <w:ind w:left="0" w:firstLine="567"/>
        <w:jc w:val="both"/>
      </w:pPr>
      <w:r>
        <w:rPr>
          <w:lang w:val="kk-KZ"/>
        </w:rPr>
        <w:t>актуальность (обоснование актуальности проблемы);</w:t>
      </w:r>
    </w:p>
    <w:p w14:paraId="0F1A22AD" w14:textId="77777777" w:rsidR="00305DFB" w:rsidRDefault="007B5075">
      <w:pPr>
        <w:pStyle w:val="15"/>
        <w:numPr>
          <w:ilvl w:val="0"/>
          <w:numId w:val="6"/>
        </w:numPr>
        <w:shd w:val="clear" w:color="auto" w:fill="FFFFFF"/>
        <w:spacing w:before="0" w:after="0"/>
        <w:ind w:left="0" w:firstLine="567"/>
        <w:jc w:val="both"/>
      </w:pPr>
      <w:r>
        <w:rPr>
          <w:lang w:val="kk-KZ"/>
        </w:rPr>
        <w:t>результат научного исследования (новизна, обоснование выводов и научно-практического значения);</w:t>
      </w:r>
    </w:p>
    <w:p w14:paraId="78B0F05B" w14:textId="77777777" w:rsidR="00305DFB" w:rsidRDefault="007B5075">
      <w:pPr>
        <w:pStyle w:val="15"/>
        <w:numPr>
          <w:ilvl w:val="0"/>
          <w:numId w:val="6"/>
        </w:numPr>
        <w:shd w:val="clear" w:color="auto" w:fill="FFFFFF"/>
        <w:spacing w:before="0" w:after="0"/>
        <w:ind w:left="0" w:firstLine="567"/>
        <w:jc w:val="both"/>
      </w:pPr>
      <w:r>
        <w:t>структурированность (логическая, системная и хронологическая последовательность изложения);</w:t>
      </w:r>
    </w:p>
    <w:p w14:paraId="3701C507" w14:textId="77777777" w:rsidR="00305DFB" w:rsidRDefault="007B5075">
      <w:pPr>
        <w:pStyle w:val="15"/>
        <w:numPr>
          <w:ilvl w:val="0"/>
          <w:numId w:val="4"/>
        </w:numPr>
        <w:shd w:val="clear" w:color="auto" w:fill="FFFFFF"/>
        <w:spacing w:before="0" w:after="0"/>
        <w:ind w:left="0" w:firstLine="567"/>
        <w:jc w:val="both"/>
      </w:pPr>
      <w:r>
        <w:rPr>
          <w:lang w:val="kk-KZ"/>
        </w:rPr>
        <w:t>список использован</w:t>
      </w:r>
      <w:r>
        <w:rPr>
          <w:lang w:val="kk-KZ"/>
        </w:rPr>
        <w:t xml:space="preserve">ных источников – не менее </w:t>
      </w:r>
      <w:r>
        <w:t>5</w:t>
      </w:r>
      <w:r>
        <w:rPr>
          <w:lang w:val="kk-KZ"/>
        </w:rPr>
        <w:t>;</w:t>
      </w:r>
    </w:p>
    <w:p w14:paraId="59F05BA8" w14:textId="77777777" w:rsidR="00305DFB" w:rsidRDefault="007B5075">
      <w:pPr>
        <w:pStyle w:val="15"/>
        <w:numPr>
          <w:ilvl w:val="0"/>
          <w:numId w:val="4"/>
        </w:numPr>
        <w:shd w:val="clear" w:color="auto" w:fill="FFFFFF"/>
        <w:spacing w:before="0" w:after="0"/>
        <w:ind w:left="0" w:firstLine="567"/>
        <w:jc w:val="both"/>
      </w:pPr>
      <w:r>
        <w:t>уникальность (все статьи будут проверены на плагиат).</w:t>
      </w:r>
    </w:p>
    <w:p w14:paraId="74F92C1F" w14:textId="77777777" w:rsidR="00305DFB" w:rsidRDefault="007B5075">
      <w:pPr>
        <w:pStyle w:val="15"/>
        <w:shd w:val="clear" w:color="auto" w:fill="FFFFFF"/>
        <w:spacing w:before="75" w:after="75"/>
        <w:ind w:firstLine="567"/>
        <w:jc w:val="both"/>
      </w:pPr>
      <w:r>
        <w:rPr>
          <w:rStyle w:val="13"/>
          <w:i/>
          <w:iCs/>
          <w:u w:val="single"/>
        </w:rPr>
        <w:t>2. Техническое оформление:</w:t>
      </w:r>
    </w:p>
    <w:p w14:paraId="161E9747" w14:textId="77777777" w:rsidR="00305DFB" w:rsidRDefault="007B5075">
      <w:pPr>
        <w:pStyle w:val="15"/>
        <w:numPr>
          <w:ilvl w:val="0"/>
          <w:numId w:val="4"/>
        </w:numPr>
        <w:shd w:val="clear" w:color="auto" w:fill="FFFFFF"/>
        <w:spacing w:before="0" w:after="0"/>
        <w:ind w:left="0" w:firstLine="567"/>
        <w:jc w:val="both"/>
      </w:pPr>
      <w:r>
        <w:t xml:space="preserve">текст в редакторе Microsoft Word, шрифт Times New </w:t>
      </w:r>
      <w:proofErr w:type="spellStart"/>
      <w:r>
        <w:t>Roman</w:t>
      </w:r>
      <w:proofErr w:type="spellEnd"/>
      <w:r>
        <w:t xml:space="preserve">, кегль – 14, интервал – 1, абзацный </w:t>
      </w:r>
      <w:r>
        <w:rPr>
          <w:lang w:val="kk-KZ"/>
        </w:rPr>
        <w:t>отступ: 1, границы –</w:t>
      </w:r>
      <w:r>
        <w:t xml:space="preserve"> со всех сторон 2 см;</w:t>
      </w:r>
    </w:p>
    <w:p w14:paraId="2E9E3591" w14:textId="77777777" w:rsidR="00305DFB" w:rsidRDefault="007B5075">
      <w:pPr>
        <w:pStyle w:val="15"/>
        <w:numPr>
          <w:ilvl w:val="0"/>
          <w:numId w:val="4"/>
        </w:numPr>
        <w:shd w:val="clear" w:color="auto" w:fill="FFFFFF"/>
        <w:spacing w:before="0" w:after="0"/>
        <w:ind w:left="0" w:firstLine="567"/>
        <w:jc w:val="both"/>
      </w:pPr>
      <w:r>
        <w:t>объем статьи</w:t>
      </w:r>
      <w:r>
        <w:rPr>
          <w:lang w:val="kk-KZ"/>
        </w:rPr>
        <w:t>:</w:t>
      </w:r>
      <w:r>
        <w:t xml:space="preserve"> от 6 до 10 страниц;</w:t>
      </w:r>
    </w:p>
    <w:p w14:paraId="0679CD0D" w14:textId="77777777" w:rsidR="00305DFB" w:rsidRDefault="007B5075">
      <w:pPr>
        <w:pStyle w:val="15"/>
        <w:numPr>
          <w:ilvl w:val="0"/>
          <w:numId w:val="4"/>
        </w:numPr>
        <w:shd w:val="clear" w:color="auto" w:fill="FFFFFF"/>
        <w:spacing w:before="0" w:after="0"/>
        <w:ind w:left="0" w:firstLine="567"/>
        <w:jc w:val="both"/>
      </w:pPr>
      <w:r>
        <w:t xml:space="preserve">в статье допускается только </w:t>
      </w:r>
      <w:r>
        <w:rPr>
          <w:b/>
          <w:i/>
          <w:u w:val="single"/>
        </w:rPr>
        <w:t>один автор</w:t>
      </w:r>
      <w:r>
        <w:t>;</w:t>
      </w:r>
    </w:p>
    <w:p w14:paraId="09BC293E" w14:textId="77777777" w:rsidR="00305DFB" w:rsidRDefault="007B5075">
      <w:pPr>
        <w:pStyle w:val="15"/>
        <w:numPr>
          <w:ilvl w:val="0"/>
          <w:numId w:val="4"/>
        </w:numPr>
        <w:shd w:val="clear" w:color="auto" w:fill="FFFFFF"/>
        <w:spacing w:before="0" w:after="0"/>
        <w:ind w:left="0" w:firstLine="567"/>
        <w:jc w:val="both"/>
      </w:pPr>
      <w:r>
        <w:t xml:space="preserve"> по центру строчными буквами (жирным шрифтом) – Ф.И.О. автора (полностью);</w:t>
      </w:r>
    </w:p>
    <w:p w14:paraId="1286E7DF" w14:textId="6F246559" w:rsidR="00305DFB" w:rsidRDefault="007B5075">
      <w:pPr>
        <w:pStyle w:val="15"/>
        <w:numPr>
          <w:ilvl w:val="0"/>
          <w:numId w:val="4"/>
        </w:numPr>
        <w:shd w:val="clear" w:color="auto" w:fill="FFFFFF"/>
        <w:spacing w:before="0" w:after="0"/>
        <w:ind w:left="0" w:firstLine="567"/>
        <w:jc w:val="both"/>
      </w:pPr>
      <w:r>
        <w:t xml:space="preserve"> ниже </w:t>
      </w:r>
      <w:r>
        <w:rPr>
          <w:lang w:val="kk-KZ"/>
        </w:rPr>
        <w:t xml:space="preserve">курсивом по центру </w:t>
      </w:r>
      <w:r>
        <w:t xml:space="preserve">указываются полные сведения об </w:t>
      </w:r>
      <w:r>
        <w:rPr>
          <w:lang w:val="kk-KZ"/>
        </w:rPr>
        <w:t>авторе (</w:t>
      </w:r>
      <w:r>
        <w:t>студент</w:t>
      </w:r>
      <w:r>
        <w:rPr>
          <w:lang w:val="kk-KZ"/>
        </w:rPr>
        <w:t xml:space="preserve"> </w:t>
      </w:r>
      <w:r>
        <w:t>бакалавриата/</w:t>
      </w:r>
      <w:r>
        <w:t>магистратуры, какого курса</w:t>
      </w:r>
      <w:r>
        <w:rPr>
          <w:lang w:val="kk-KZ"/>
        </w:rPr>
        <w:t>)</w:t>
      </w:r>
      <w:r>
        <w:t>,</w:t>
      </w:r>
      <w:r>
        <w:rPr>
          <w:lang w:val="kk-KZ"/>
        </w:rPr>
        <w:t xml:space="preserve"> наименование </w:t>
      </w:r>
      <w:r>
        <w:t>вуза</w:t>
      </w:r>
      <w:r>
        <w:rPr>
          <w:lang w:val="kk-KZ"/>
        </w:rPr>
        <w:t>,</w:t>
      </w:r>
      <w:r>
        <w:rPr>
          <w:lang w:val="kk-KZ"/>
        </w:rPr>
        <w:t xml:space="preserve"> город);</w:t>
      </w:r>
    </w:p>
    <w:p w14:paraId="5C7A2044" w14:textId="74D6CA86" w:rsidR="00305DFB" w:rsidRDefault="007B5075">
      <w:pPr>
        <w:pStyle w:val="15"/>
        <w:numPr>
          <w:ilvl w:val="0"/>
          <w:numId w:val="4"/>
        </w:numPr>
        <w:shd w:val="clear" w:color="auto" w:fill="FFFFFF"/>
        <w:spacing w:before="0" w:after="0"/>
        <w:ind w:left="0" w:firstLine="567"/>
        <w:jc w:val="both"/>
      </w:pPr>
      <w:r>
        <w:t xml:space="preserve">по центру размещается название </w:t>
      </w:r>
      <w:r>
        <w:t>статьи прописными буквами;</w:t>
      </w:r>
    </w:p>
    <w:p w14:paraId="5434AAC4" w14:textId="77777777" w:rsidR="00305DFB" w:rsidRDefault="007B5075">
      <w:pPr>
        <w:pStyle w:val="15"/>
        <w:numPr>
          <w:ilvl w:val="0"/>
          <w:numId w:val="4"/>
        </w:numPr>
        <w:shd w:val="clear" w:color="auto" w:fill="FFFFFF"/>
        <w:spacing w:before="0" w:after="0"/>
        <w:ind w:left="0" w:firstLine="567"/>
        <w:jc w:val="both"/>
      </w:pPr>
      <w:r>
        <w:t>через один интервал после абзацного отступа непосредственно материал доклада (статьи);</w:t>
      </w:r>
    </w:p>
    <w:p w14:paraId="038807C9" w14:textId="77777777" w:rsidR="00305DFB" w:rsidRDefault="007B5075">
      <w:pPr>
        <w:pStyle w:val="15"/>
        <w:numPr>
          <w:ilvl w:val="0"/>
          <w:numId w:val="4"/>
        </w:numPr>
        <w:shd w:val="clear" w:color="auto" w:fill="FFFFFF"/>
        <w:spacing w:before="0" w:after="0"/>
        <w:ind w:left="0" w:firstLine="567"/>
        <w:jc w:val="both"/>
      </w:pPr>
      <w:r>
        <w:rPr>
          <w:lang w:val="kk-KZ"/>
        </w:rPr>
        <w:lastRenderedPageBreak/>
        <w:t>ссылки на литературу указываются в квадратных скобках</w:t>
      </w:r>
      <w:r>
        <w:rPr>
          <w:lang w:val="kk-KZ"/>
        </w:rPr>
        <w:t xml:space="preserve"> [1, с. 15]</w:t>
      </w:r>
      <w:r>
        <w:t>,</w:t>
      </w:r>
      <w:r>
        <w:rPr>
          <w:lang w:val="kk-KZ"/>
        </w:rPr>
        <w:t xml:space="preserve"> </w:t>
      </w:r>
      <w:r>
        <w:rPr>
          <w:bCs/>
          <w:spacing w:val="-10"/>
        </w:rPr>
        <w:t>[</w:t>
      </w:r>
      <w:r>
        <w:rPr>
          <w:bCs/>
          <w:spacing w:val="-10"/>
          <w:lang w:val="kk-KZ"/>
        </w:rPr>
        <w:t>1</w:t>
      </w:r>
      <w:r>
        <w:rPr>
          <w:bCs/>
          <w:spacing w:val="-10"/>
        </w:rPr>
        <w:t>, 2-</w:t>
      </w:r>
      <w:r>
        <w:rPr>
          <w:bCs/>
          <w:spacing w:val="-10"/>
          <w:lang w:val="kk-KZ"/>
        </w:rPr>
        <w:t>б</w:t>
      </w:r>
      <w:r>
        <w:rPr>
          <w:bCs/>
          <w:spacing w:val="-10"/>
        </w:rPr>
        <w:t>.]</w:t>
      </w:r>
      <w:r>
        <w:rPr>
          <w:bCs/>
          <w:spacing w:val="-10"/>
          <w:lang w:val="kk-KZ"/>
        </w:rPr>
        <w:t xml:space="preserve"> или </w:t>
      </w:r>
      <w:r>
        <w:rPr>
          <w:bCs/>
          <w:spacing w:val="-10"/>
        </w:rPr>
        <w:t>[</w:t>
      </w:r>
      <w:r>
        <w:rPr>
          <w:bCs/>
          <w:spacing w:val="-10"/>
          <w:lang w:val="kk-KZ"/>
        </w:rPr>
        <w:t>1</w:t>
      </w:r>
      <w:r>
        <w:rPr>
          <w:bCs/>
          <w:spacing w:val="-10"/>
        </w:rPr>
        <w:t xml:space="preserve">, </w:t>
      </w:r>
      <w:r>
        <w:rPr>
          <w:bCs/>
          <w:spacing w:val="-10"/>
          <w:lang w:val="kk-KZ"/>
        </w:rPr>
        <w:t>р</w:t>
      </w:r>
      <w:r>
        <w:rPr>
          <w:bCs/>
          <w:spacing w:val="-10"/>
        </w:rPr>
        <w:t xml:space="preserve">. 2] </w:t>
      </w:r>
      <w:r>
        <w:rPr>
          <w:lang w:val="kk-KZ"/>
        </w:rPr>
        <w:t>и располагаются по мере упоминания в разделе «Список использованной литературы и источников»</w:t>
      </w:r>
      <w:r>
        <w:t>;</w:t>
      </w:r>
    </w:p>
    <w:p w14:paraId="149F50AF" w14:textId="77777777" w:rsidR="00305DFB" w:rsidRDefault="007B5075">
      <w:pPr>
        <w:pStyle w:val="15"/>
        <w:numPr>
          <w:ilvl w:val="0"/>
          <w:numId w:val="4"/>
        </w:numPr>
        <w:shd w:val="clear" w:color="auto" w:fill="FFFFFF"/>
        <w:spacing w:before="0" w:after="0"/>
        <w:ind w:left="0" w:firstLine="567"/>
        <w:jc w:val="both"/>
      </w:pPr>
      <w:r>
        <w:rPr>
          <w:i/>
          <w:lang w:val="kk-KZ"/>
        </w:rPr>
        <w:t>Список использованной литературы и источников</w:t>
      </w:r>
      <w:r>
        <w:rPr>
          <w:bCs/>
        </w:rPr>
        <w:t xml:space="preserve"> помещается в конце статьи и составляется в соответствии с порядком упоминания р</w:t>
      </w:r>
      <w:r>
        <w:rPr>
          <w:bCs/>
        </w:rPr>
        <w:t xml:space="preserve">абот. </w:t>
      </w:r>
      <w:r>
        <w:t xml:space="preserve"> Все библиографические данные должны быть тщательно выверены и указаны в полном объеме (с указанием места издания, издательства, количества страниц в книге).</w:t>
      </w:r>
    </w:p>
    <w:p w14:paraId="3EE718EC" w14:textId="77777777" w:rsidR="00305DFB" w:rsidRDefault="007B5075">
      <w:pPr>
        <w:ind w:firstLine="567"/>
        <w:jc w:val="both"/>
      </w:pPr>
      <w:r>
        <w:rPr>
          <w:i/>
        </w:rPr>
        <w:t xml:space="preserve">Образцы </w:t>
      </w:r>
      <w:r>
        <w:rPr>
          <w:i/>
          <w:lang w:val="kk-KZ"/>
        </w:rPr>
        <w:t xml:space="preserve">оформления </w:t>
      </w:r>
      <w:r>
        <w:rPr>
          <w:i/>
        </w:rPr>
        <w:t>с</w:t>
      </w:r>
      <w:r>
        <w:rPr>
          <w:i/>
          <w:lang w:val="kk-KZ"/>
        </w:rPr>
        <w:t>писк</w:t>
      </w:r>
      <w:r>
        <w:rPr>
          <w:i/>
        </w:rPr>
        <w:t>а</w:t>
      </w:r>
      <w:r>
        <w:rPr>
          <w:i/>
          <w:lang w:val="kk-KZ"/>
        </w:rPr>
        <w:t xml:space="preserve"> использованной литературы и источников:</w:t>
      </w:r>
    </w:p>
    <w:p w14:paraId="42B3FD49" w14:textId="77777777" w:rsidR="00305DFB" w:rsidRDefault="007B5075">
      <w:pPr>
        <w:pStyle w:val="ListParagraph1"/>
        <w:ind w:left="0" w:firstLine="567"/>
        <w:jc w:val="both"/>
      </w:pPr>
      <w:r>
        <w:rPr>
          <w:sz w:val="22"/>
          <w:lang w:val="kk-KZ"/>
        </w:rPr>
        <w:t>1 Алаш-Орда: сб</w:t>
      </w:r>
      <w:r>
        <w:rPr>
          <w:sz w:val="22"/>
        </w:rPr>
        <w:t>.</w:t>
      </w:r>
      <w:r>
        <w:rPr>
          <w:sz w:val="22"/>
          <w:lang w:val="kk-KZ"/>
        </w:rPr>
        <w:t xml:space="preserve"> док</w:t>
      </w:r>
      <w:r>
        <w:rPr>
          <w:sz w:val="22"/>
        </w:rPr>
        <w:t>.</w:t>
      </w:r>
      <w:r>
        <w:rPr>
          <w:sz w:val="22"/>
          <w:lang w:val="kk-KZ"/>
        </w:rPr>
        <w:t xml:space="preserve"> Алма</w:t>
      </w:r>
      <w:r>
        <w:rPr>
          <w:sz w:val="22"/>
          <w:lang w:val="kk-KZ"/>
        </w:rPr>
        <w:t>ты: Жалын, 1992. 235 с..</w:t>
      </w:r>
    </w:p>
    <w:p w14:paraId="0E08B469" w14:textId="77777777" w:rsidR="00305DFB" w:rsidRDefault="007B5075">
      <w:pPr>
        <w:spacing w:line="17" w:lineRule="atLeast"/>
        <w:ind w:firstLine="567"/>
        <w:jc w:val="both"/>
      </w:pPr>
      <w:r>
        <w:rPr>
          <w:sz w:val="22"/>
          <w:lang w:val="kk-KZ"/>
        </w:rPr>
        <w:t>2 Байзакова Г.</w:t>
      </w:r>
      <w:r>
        <w:rPr>
          <w:color w:val="FF0000"/>
          <w:sz w:val="22"/>
          <w:lang w:val="kk-KZ"/>
        </w:rPr>
        <w:t xml:space="preserve"> </w:t>
      </w:r>
      <w:r>
        <w:rPr>
          <w:sz w:val="22"/>
          <w:lang w:val="kk-KZ"/>
        </w:rPr>
        <w:t>История и современность: К 550-летию образования Казахского ханства. 05.11.</w:t>
      </w:r>
      <w:r>
        <w:rPr>
          <w:sz w:val="22"/>
          <w:shd w:val="clear" w:color="auto" w:fill="FFFFFF"/>
        </w:rPr>
        <w:t xml:space="preserve">2014. </w:t>
      </w:r>
      <w:r>
        <w:rPr>
          <w:sz w:val="22"/>
          <w:lang w:val="en-US"/>
        </w:rPr>
        <w:t>URL</w:t>
      </w:r>
      <w:r>
        <w:rPr>
          <w:sz w:val="22"/>
        </w:rPr>
        <w:t xml:space="preserve">: </w:t>
      </w:r>
      <w:r>
        <w:rPr>
          <w:sz w:val="22"/>
          <w:lang w:val="en-US"/>
        </w:rPr>
        <w:t>inform</w:t>
      </w:r>
      <w:r>
        <w:rPr>
          <w:sz w:val="22"/>
        </w:rPr>
        <w:t>.</w:t>
      </w:r>
      <w:proofErr w:type="spellStart"/>
      <w:r>
        <w:rPr>
          <w:sz w:val="22"/>
          <w:lang w:val="en-US"/>
        </w:rPr>
        <w:t>kz</w:t>
      </w:r>
      <w:proofErr w:type="spellEnd"/>
      <w:r>
        <w:rPr>
          <w:sz w:val="22"/>
          <w:lang w:val="en-US"/>
        </w:rPr>
        <w:t> </w:t>
      </w:r>
      <w:hyperlink r:id="rId19" w:anchor="_blank" w:tooltip="https://www.inform.kz/ru/istoriya-i-sovremennost-k-550-letiyu-obrazovaniya-kazahskogo-hanstva_a2713441#_blank" w:history="1">
        <w:r>
          <w:rPr>
            <w:rStyle w:val="af7"/>
            <w:sz w:val="22"/>
            <w:lang w:val="en-US"/>
          </w:rPr>
          <w:t>https</w:t>
        </w:r>
        <w:r>
          <w:rPr>
            <w:rStyle w:val="af7"/>
            <w:sz w:val="22"/>
          </w:rPr>
          <w:t>://</w:t>
        </w:r>
        <w:r>
          <w:rPr>
            <w:rStyle w:val="af7"/>
            <w:sz w:val="22"/>
            <w:lang w:val="en-US"/>
          </w:rPr>
          <w:t>www</w:t>
        </w:r>
        <w:r>
          <w:rPr>
            <w:rStyle w:val="af7"/>
            <w:sz w:val="22"/>
          </w:rPr>
          <w:t>.</w:t>
        </w:r>
        <w:r>
          <w:rPr>
            <w:rStyle w:val="af7"/>
            <w:sz w:val="22"/>
            <w:lang w:val="en-US"/>
          </w:rPr>
          <w:t>inform</w:t>
        </w:r>
        <w:r>
          <w:rPr>
            <w:rStyle w:val="af7"/>
            <w:sz w:val="22"/>
          </w:rPr>
          <w:t>.</w:t>
        </w:r>
        <w:proofErr w:type="spellStart"/>
        <w:r>
          <w:rPr>
            <w:rStyle w:val="af7"/>
            <w:sz w:val="22"/>
            <w:lang w:val="en-US"/>
          </w:rPr>
          <w:t>kz</w:t>
        </w:r>
        <w:proofErr w:type="spellEnd"/>
        <w:r>
          <w:rPr>
            <w:rStyle w:val="af7"/>
            <w:sz w:val="22"/>
          </w:rPr>
          <w:t>/</w:t>
        </w:r>
        <w:proofErr w:type="spellStart"/>
        <w:r>
          <w:rPr>
            <w:rStyle w:val="af7"/>
            <w:sz w:val="22"/>
            <w:lang w:val="en-US"/>
          </w:rPr>
          <w:t>ru</w:t>
        </w:r>
        <w:proofErr w:type="spellEnd"/>
        <w:r>
          <w:rPr>
            <w:rStyle w:val="af7"/>
            <w:sz w:val="22"/>
          </w:rPr>
          <w:t>/</w:t>
        </w:r>
        <w:proofErr w:type="spellStart"/>
        <w:r>
          <w:rPr>
            <w:rStyle w:val="af7"/>
            <w:sz w:val="22"/>
            <w:lang w:val="en-US"/>
          </w:rPr>
          <w:t>istoriya</w:t>
        </w:r>
        <w:proofErr w:type="spellEnd"/>
        <w:r>
          <w:rPr>
            <w:rStyle w:val="af7"/>
            <w:sz w:val="22"/>
          </w:rPr>
          <w:t>-</w:t>
        </w:r>
        <w:proofErr w:type="spellStart"/>
        <w:r>
          <w:rPr>
            <w:rStyle w:val="af7"/>
            <w:sz w:val="22"/>
            <w:lang w:val="en-US"/>
          </w:rPr>
          <w:t>i</w:t>
        </w:r>
        <w:proofErr w:type="spellEnd"/>
        <w:r>
          <w:rPr>
            <w:rStyle w:val="af7"/>
            <w:sz w:val="22"/>
          </w:rPr>
          <w:t>-</w:t>
        </w:r>
        <w:proofErr w:type="spellStart"/>
        <w:r>
          <w:rPr>
            <w:rStyle w:val="af7"/>
            <w:sz w:val="22"/>
            <w:lang w:val="en-US"/>
          </w:rPr>
          <w:t>sovremennost</w:t>
        </w:r>
        <w:proofErr w:type="spellEnd"/>
        <w:r>
          <w:rPr>
            <w:rStyle w:val="af7"/>
            <w:sz w:val="22"/>
          </w:rPr>
          <w:t>-</w:t>
        </w:r>
        <w:r>
          <w:rPr>
            <w:rStyle w:val="af7"/>
            <w:sz w:val="22"/>
            <w:lang w:val="en-US"/>
          </w:rPr>
          <w:t>k</w:t>
        </w:r>
        <w:r>
          <w:rPr>
            <w:rStyle w:val="af7"/>
            <w:sz w:val="22"/>
          </w:rPr>
          <w:t>-550-</w:t>
        </w:r>
        <w:proofErr w:type="spellStart"/>
        <w:r>
          <w:rPr>
            <w:rStyle w:val="af7"/>
            <w:sz w:val="22"/>
            <w:lang w:val="en-US"/>
          </w:rPr>
          <w:t>letiyu</w:t>
        </w:r>
        <w:proofErr w:type="spellEnd"/>
        <w:r>
          <w:rPr>
            <w:rStyle w:val="af7"/>
            <w:sz w:val="22"/>
          </w:rPr>
          <w:t>-</w:t>
        </w:r>
        <w:proofErr w:type="spellStart"/>
        <w:r>
          <w:rPr>
            <w:rStyle w:val="af7"/>
            <w:sz w:val="22"/>
            <w:lang w:val="en-US"/>
          </w:rPr>
          <w:t>obrazovaniya</w:t>
        </w:r>
        <w:proofErr w:type="spellEnd"/>
        <w:r>
          <w:rPr>
            <w:rStyle w:val="af7"/>
            <w:sz w:val="22"/>
          </w:rPr>
          <w:t>-</w:t>
        </w:r>
        <w:proofErr w:type="spellStart"/>
        <w:r>
          <w:rPr>
            <w:rStyle w:val="af7"/>
            <w:sz w:val="22"/>
            <w:lang w:val="en-US"/>
          </w:rPr>
          <w:t>kazahskogo</w:t>
        </w:r>
        <w:proofErr w:type="spellEnd"/>
        <w:r>
          <w:rPr>
            <w:rStyle w:val="af7"/>
            <w:sz w:val="22"/>
          </w:rPr>
          <w:t>-</w:t>
        </w:r>
        <w:proofErr w:type="spellStart"/>
        <w:r>
          <w:rPr>
            <w:rStyle w:val="af7"/>
            <w:sz w:val="22"/>
            <w:lang w:val="en-US"/>
          </w:rPr>
          <w:t>hanstva</w:t>
        </w:r>
        <w:proofErr w:type="spellEnd"/>
        <w:r>
          <w:rPr>
            <w:rStyle w:val="af7"/>
            <w:sz w:val="22"/>
          </w:rPr>
          <w:t>_</w:t>
        </w:r>
        <w:r>
          <w:rPr>
            <w:rStyle w:val="af7"/>
            <w:sz w:val="22"/>
            <w:lang w:val="en-US"/>
          </w:rPr>
          <w:t>a</w:t>
        </w:r>
        <w:r>
          <w:rPr>
            <w:rStyle w:val="af7"/>
            <w:sz w:val="22"/>
          </w:rPr>
          <w:t>2713441 (дата обращения: 20.09.2022)</w:t>
        </w:r>
      </w:hyperlink>
      <w:r>
        <w:rPr>
          <w:sz w:val="22"/>
        </w:rPr>
        <w:t>.</w:t>
      </w:r>
    </w:p>
    <w:p w14:paraId="7EFDE048" w14:textId="77777777" w:rsidR="00305DFB" w:rsidRDefault="007B5075">
      <w:pPr>
        <w:pStyle w:val="ListParagraph1"/>
        <w:spacing w:line="17" w:lineRule="atLeast"/>
        <w:ind w:left="0" w:firstLine="567"/>
        <w:jc w:val="both"/>
      </w:pPr>
      <w:r>
        <w:rPr>
          <w:sz w:val="22"/>
          <w:lang w:val="kk-KZ"/>
        </w:rPr>
        <w:t>3 Бокейханов А. Избранное. Алматы: Қазақ энциклопедиясы, 1995. 222 с.</w:t>
      </w:r>
    </w:p>
    <w:p w14:paraId="6C921693" w14:textId="77777777" w:rsidR="00305DFB" w:rsidRDefault="007B5075">
      <w:pPr>
        <w:pStyle w:val="ListParagraph1"/>
        <w:spacing w:line="17" w:lineRule="atLeast"/>
        <w:ind w:left="0" w:firstLine="567"/>
        <w:jc w:val="both"/>
      </w:pPr>
      <w:r>
        <w:rPr>
          <w:sz w:val="22"/>
          <w:lang w:val="kk-KZ"/>
        </w:rPr>
        <w:t>4 История Казахстана с древнейших времен до наших дней в пяти том</w:t>
      </w:r>
      <w:r>
        <w:rPr>
          <w:sz w:val="22"/>
          <w:lang w:val="kk-KZ"/>
        </w:rPr>
        <w:t>ах. Алматы, Атамұра, 2010. 120 с.</w:t>
      </w:r>
    </w:p>
    <w:p w14:paraId="3B78FF50" w14:textId="77777777" w:rsidR="00305DFB" w:rsidRDefault="007B5075">
      <w:pPr>
        <w:pStyle w:val="ListParagraph1"/>
        <w:spacing w:line="17" w:lineRule="atLeast"/>
        <w:ind w:left="0" w:firstLine="567"/>
        <w:jc w:val="both"/>
      </w:pPr>
      <w:r>
        <w:rPr>
          <w:sz w:val="22"/>
        </w:rPr>
        <w:t>5 Рыскулов Т. Наши студенты в Германии // Туркестанская правда. 1923. № 257. 2 декабря.</w:t>
      </w:r>
    </w:p>
    <w:p w14:paraId="2BE767EC" w14:textId="77777777" w:rsidR="00305DFB" w:rsidRDefault="007B5075">
      <w:pPr>
        <w:spacing w:line="17" w:lineRule="atLeast"/>
        <w:ind w:firstLine="567"/>
        <w:jc w:val="both"/>
      </w:pPr>
      <w:r>
        <w:rPr>
          <w:bCs/>
          <w:sz w:val="22"/>
          <w:shd w:val="clear" w:color="auto" w:fill="FFFFFF"/>
        </w:rPr>
        <w:t xml:space="preserve">6 Паркер Э.Г. </w:t>
      </w:r>
      <w:r>
        <w:rPr>
          <w:rStyle w:val="js-item-maininfo"/>
          <w:sz w:val="22"/>
          <w:shd w:val="clear" w:color="auto" w:fill="FFFFFF"/>
        </w:rPr>
        <w:t xml:space="preserve">Татары: история возникновения великого народа / Пер. с англ. Т. Е. </w:t>
      </w:r>
      <w:proofErr w:type="spellStart"/>
      <w:r>
        <w:rPr>
          <w:rStyle w:val="js-item-maininfo"/>
          <w:sz w:val="22"/>
          <w:shd w:val="clear" w:color="auto" w:fill="FFFFFF"/>
        </w:rPr>
        <w:t>Любовской</w:t>
      </w:r>
      <w:proofErr w:type="spellEnd"/>
      <w:r>
        <w:rPr>
          <w:rStyle w:val="js-item-maininfo"/>
          <w:sz w:val="22"/>
          <w:shd w:val="clear" w:color="auto" w:fill="FFFFFF"/>
        </w:rPr>
        <w:t xml:space="preserve">. М.: Центрполиграф, 2010. 222 с. </w:t>
      </w:r>
    </w:p>
    <w:p w14:paraId="678A83A0" w14:textId="77777777" w:rsidR="00305DFB" w:rsidRDefault="007B5075">
      <w:pPr>
        <w:tabs>
          <w:tab w:val="left" w:pos="993"/>
        </w:tabs>
        <w:spacing w:line="17" w:lineRule="atLeast"/>
        <w:ind w:firstLine="567"/>
        <w:jc w:val="both"/>
      </w:pPr>
      <w:r>
        <w:rPr>
          <w:sz w:val="22"/>
        </w:rPr>
        <w:t xml:space="preserve">7 Юсуф </w:t>
      </w:r>
      <w:proofErr w:type="spellStart"/>
      <w:r>
        <w:rPr>
          <w:sz w:val="22"/>
        </w:rPr>
        <w:t>Баласагунский</w:t>
      </w:r>
      <w:proofErr w:type="spellEnd"/>
      <w:r>
        <w:rPr>
          <w:sz w:val="22"/>
        </w:rPr>
        <w:t>. Благодатное знание / Пер. и комм. С.Н. Иванова. М.: Наука, 1983. 558 с.</w:t>
      </w:r>
    </w:p>
    <w:p w14:paraId="47E8887C" w14:textId="77777777" w:rsidR="00305DFB" w:rsidRDefault="007B5075">
      <w:pPr>
        <w:tabs>
          <w:tab w:val="left" w:pos="993"/>
        </w:tabs>
        <w:spacing w:line="17" w:lineRule="atLeast"/>
        <w:ind w:firstLine="567"/>
        <w:jc w:val="both"/>
      </w:pPr>
      <w:r>
        <w:rPr>
          <w:sz w:val="22"/>
          <w:shd w:val="clear" w:color="auto" w:fill="FFFFFF"/>
        </w:rPr>
        <w:t xml:space="preserve">8 </w:t>
      </w:r>
      <w:r>
        <w:rPr>
          <w:sz w:val="22"/>
        </w:rPr>
        <w:t xml:space="preserve">Сабитов Ж. </w:t>
      </w:r>
      <w:proofErr w:type="spellStart"/>
      <w:r>
        <w:rPr>
          <w:sz w:val="22"/>
        </w:rPr>
        <w:t>Маджму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ат-таварих</w:t>
      </w:r>
      <w:proofErr w:type="spellEnd"/>
      <w:r>
        <w:rPr>
          <w:sz w:val="22"/>
        </w:rPr>
        <w:t xml:space="preserve"> как источник по истории Улуса </w:t>
      </w:r>
      <w:proofErr w:type="spellStart"/>
      <w:r>
        <w:rPr>
          <w:sz w:val="22"/>
        </w:rPr>
        <w:t>Жучи</w:t>
      </w:r>
      <w:proofErr w:type="spellEnd"/>
      <w:r>
        <w:rPr>
          <w:sz w:val="22"/>
        </w:rPr>
        <w:t xml:space="preserve"> // </w:t>
      </w:r>
      <w:proofErr w:type="spellStart"/>
      <w:r>
        <w:rPr>
          <w:sz w:val="22"/>
        </w:rPr>
        <w:t>Золотордынское</w:t>
      </w:r>
      <w:proofErr w:type="spellEnd"/>
      <w:r>
        <w:rPr>
          <w:sz w:val="22"/>
        </w:rPr>
        <w:t xml:space="preserve"> обозрение. 2017. Т. 5. № 3. С. 577–590.</w:t>
      </w:r>
    </w:p>
    <w:p w14:paraId="3EC8E473" w14:textId="77777777" w:rsidR="00305DFB" w:rsidRDefault="007B5075">
      <w:pPr>
        <w:tabs>
          <w:tab w:val="left" w:pos="993"/>
        </w:tabs>
        <w:spacing w:line="17" w:lineRule="atLeast"/>
        <w:ind w:firstLine="567"/>
        <w:jc w:val="both"/>
      </w:pPr>
      <w:r>
        <w:rPr>
          <w:sz w:val="22"/>
        </w:rPr>
        <w:t xml:space="preserve">9 </w:t>
      </w:r>
      <w:proofErr w:type="spellStart"/>
      <w:r>
        <w:rPr>
          <w:sz w:val="22"/>
        </w:rPr>
        <w:t>Қинаятұлы</w:t>
      </w:r>
      <w:proofErr w:type="spellEnd"/>
      <w:r>
        <w:rPr>
          <w:sz w:val="22"/>
        </w:rPr>
        <w:t xml:space="preserve"> З. </w:t>
      </w:r>
      <w:proofErr w:type="spellStart"/>
      <w:r>
        <w:rPr>
          <w:sz w:val="22"/>
        </w:rPr>
        <w:t>Қазақ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мемлекеті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және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Жо</w:t>
      </w:r>
      <w:r>
        <w:rPr>
          <w:sz w:val="22"/>
        </w:rPr>
        <w:t>шы</w:t>
      </w:r>
      <w:proofErr w:type="spellEnd"/>
      <w:r>
        <w:rPr>
          <w:sz w:val="22"/>
        </w:rPr>
        <w:t xml:space="preserve"> хан. Астана: </w:t>
      </w:r>
      <w:proofErr w:type="spellStart"/>
      <w:r>
        <w:rPr>
          <w:sz w:val="22"/>
        </w:rPr>
        <w:t>Елорда</w:t>
      </w:r>
      <w:proofErr w:type="spellEnd"/>
      <w:r>
        <w:rPr>
          <w:sz w:val="22"/>
        </w:rPr>
        <w:t>, 2004. 344 б.</w:t>
      </w:r>
    </w:p>
    <w:p w14:paraId="3BF0DCBB" w14:textId="77777777" w:rsidR="00305DFB" w:rsidRDefault="007B5075">
      <w:pPr>
        <w:widowControl w:val="0"/>
        <w:tabs>
          <w:tab w:val="left" w:pos="1134"/>
        </w:tabs>
        <w:spacing w:line="17" w:lineRule="atLeast"/>
        <w:ind w:firstLine="567"/>
        <w:jc w:val="both"/>
      </w:pPr>
      <w:r>
        <w:rPr>
          <w:sz w:val="22"/>
          <w:lang w:val="kk-KZ"/>
        </w:rPr>
        <w:t>1</w:t>
      </w:r>
      <w:r>
        <w:rPr>
          <w:sz w:val="22"/>
        </w:rPr>
        <w:t xml:space="preserve">0 </w:t>
      </w:r>
      <w:r>
        <w:rPr>
          <w:sz w:val="22"/>
          <w:lang w:val="kk-KZ"/>
        </w:rPr>
        <w:t>Рашид ад-Дин. Сборник летописей / Пер. с персидского Ю.П. Верховского, примеч. И.П. Петрушевского. М.-Л., 1960. Т. 2. 248 с.</w:t>
      </w:r>
    </w:p>
    <w:p w14:paraId="2250BA51" w14:textId="77777777" w:rsidR="00305DFB" w:rsidRDefault="007B5075">
      <w:pPr>
        <w:tabs>
          <w:tab w:val="left" w:pos="993"/>
          <w:tab w:val="left" w:pos="1134"/>
        </w:tabs>
        <w:spacing w:line="17" w:lineRule="atLeast"/>
        <w:ind w:firstLine="567"/>
        <w:jc w:val="both"/>
      </w:pPr>
      <w:r>
        <w:rPr>
          <w:sz w:val="22"/>
          <w:lang w:val="kk-KZ"/>
        </w:rPr>
        <w:t>1</w:t>
      </w:r>
      <w:r>
        <w:rPr>
          <w:sz w:val="22"/>
        </w:rPr>
        <w:t xml:space="preserve">1 </w:t>
      </w:r>
      <w:r>
        <w:rPr>
          <w:sz w:val="22"/>
          <w:lang w:val="kk-KZ"/>
        </w:rPr>
        <w:t>Справка № 22/015и о реабилитации М. Тынышпаева // АКНБ РК (Архив Комитета Национальной б</w:t>
      </w:r>
      <w:r>
        <w:rPr>
          <w:sz w:val="22"/>
          <w:lang w:val="kk-KZ"/>
        </w:rPr>
        <w:t>езопасности Республики Казахстан). Д. 2370. Л. 21.</w:t>
      </w:r>
    </w:p>
    <w:p w14:paraId="0E087ABD" w14:textId="77777777" w:rsidR="00305DFB" w:rsidRDefault="007B5075">
      <w:p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spacing w:line="17" w:lineRule="atLeast"/>
        <w:ind w:firstLine="567"/>
        <w:jc w:val="both"/>
      </w:pPr>
      <w:r>
        <w:rPr>
          <w:rStyle w:val="af9"/>
          <w:sz w:val="22"/>
        </w:rPr>
        <w:t xml:space="preserve">12 Протоколы первой областной киргизской конференции РКП(б) 11–18 июня 1921 г. / Под ред.: У. Исаева, Д. </w:t>
      </w:r>
      <w:proofErr w:type="spellStart"/>
      <w:r>
        <w:rPr>
          <w:rStyle w:val="af9"/>
          <w:sz w:val="22"/>
        </w:rPr>
        <w:t>Садвокасова</w:t>
      </w:r>
      <w:proofErr w:type="spellEnd"/>
      <w:r>
        <w:rPr>
          <w:rStyle w:val="af9"/>
          <w:sz w:val="22"/>
        </w:rPr>
        <w:t xml:space="preserve">, Н. Тимофеева. Алма-Ата – М.: </w:t>
      </w:r>
      <w:proofErr w:type="spellStart"/>
      <w:r>
        <w:rPr>
          <w:rStyle w:val="af9"/>
          <w:sz w:val="22"/>
        </w:rPr>
        <w:t>Казкрайиздат</w:t>
      </w:r>
      <w:proofErr w:type="spellEnd"/>
      <w:r>
        <w:rPr>
          <w:rStyle w:val="af9"/>
          <w:sz w:val="22"/>
        </w:rPr>
        <w:t>, 1935. 174 с.</w:t>
      </w:r>
    </w:p>
    <w:p w14:paraId="765958CF" w14:textId="77777777" w:rsidR="00305DFB" w:rsidRDefault="007B5075">
      <w:p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spacing w:line="17" w:lineRule="atLeast"/>
        <w:ind w:firstLine="567"/>
        <w:jc w:val="both"/>
      </w:pPr>
      <w:r>
        <w:rPr>
          <w:sz w:val="22"/>
        </w:rPr>
        <w:t xml:space="preserve">13 ГАРФ. Ф. Р-3316. Оп. 13. Д. </w:t>
      </w:r>
      <w:r>
        <w:rPr>
          <w:sz w:val="22"/>
        </w:rPr>
        <w:t>6. Л. 230.</w:t>
      </w:r>
    </w:p>
    <w:p w14:paraId="5CB0E739" w14:textId="77777777" w:rsidR="00305DFB" w:rsidRDefault="007B5075">
      <w:pPr>
        <w:shd w:val="clear" w:color="auto" w:fill="FFFFFF"/>
        <w:spacing w:line="17" w:lineRule="atLeast"/>
        <w:ind w:firstLine="567"/>
        <w:jc w:val="both"/>
      </w:pPr>
      <w:r>
        <w:rPr>
          <w:sz w:val="22"/>
        </w:rPr>
        <w:t xml:space="preserve">14 Тимофеева Л.В. </w:t>
      </w:r>
      <w:r>
        <w:rPr>
          <w:bCs/>
          <w:sz w:val="22"/>
        </w:rPr>
        <w:t xml:space="preserve">История Русской Православной церкви на территории Семиречья (вторая половина XIX века </w:t>
      </w:r>
      <w:r>
        <w:rPr>
          <w:sz w:val="22"/>
        </w:rPr>
        <w:t>–</w:t>
      </w:r>
      <w:r>
        <w:rPr>
          <w:bCs/>
          <w:sz w:val="22"/>
        </w:rPr>
        <w:t xml:space="preserve"> ХХ век)</w:t>
      </w:r>
      <w:r>
        <w:rPr>
          <w:sz w:val="22"/>
        </w:rPr>
        <w:t xml:space="preserve">: </w:t>
      </w:r>
      <w:proofErr w:type="spellStart"/>
      <w:r>
        <w:rPr>
          <w:sz w:val="22"/>
        </w:rPr>
        <w:t>Автореф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дисс</w:t>
      </w:r>
      <w:proofErr w:type="spellEnd"/>
      <w:r>
        <w:rPr>
          <w:sz w:val="22"/>
        </w:rPr>
        <w:t>. … канд. ист. наук. Алматы, 2007. 36 с.</w:t>
      </w:r>
    </w:p>
    <w:p w14:paraId="09A35073" w14:textId="77777777" w:rsidR="00305DFB" w:rsidRDefault="007B5075">
      <w:pPr>
        <w:pStyle w:val="WW-3"/>
        <w:numPr>
          <w:ilvl w:val="0"/>
          <w:numId w:val="7"/>
        </w:numPr>
        <w:tabs>
          <w:tab w:val="left" w:pos="851"/>
        </w:tabs>
        <w:spacing w:line="17" w:lineRule="atLeast"/>
        <w:ind w:left="0" w:firstLine="567"/>
        <w:jc w:val="both"/>
      </w:pPr>
      <w:r>
        <w:rPr>
          <w:rFonts w:ascii="Times New Roman" w:hAnsi="Times New Roman"/>
          <w:b w:val="0"/>
          <w:sz w:val="24"/>
        </w:rPr>
        <w:t>Все иллюстрации должны иметь сквозную нумерацию, подрисуночную подпись. Подрисуночная подпись должна быть лаконичной, но емкой по содержанию</w:t>
      </w:r>
    </w:p>
    <w:p w14:paraId="5951FDFA" w14:textId="77777777" w:rsidR="00305DFB" w:rsidRDefault="007B5075">
      <w:pPr>
        <w:pStyle w:val="WW-3"/>
        <w:tabs>
          <w:tab w:val="left" w:pos="851"/>
        </w:tabs>
        <w:spacing w:line="17" w:lineRule="atLeast"/>
        <w:ind w:left="567"/>
        <w:jc w:val="both"/>
      </w:pPr>
      <w:r>
        <w:rPr>
          <w:rFonts w:ascii="Times New Roman" w:hAnsi="Times New Roman"/>
          <w:b w:val="0"/>
          <w:i/>
          <w:sz w:val="24"/>
        </w:rPr>
        <w:t>Пример оформления:</w:t>
      </w:r>
    </w:p>
    <w:p w14:paraId="3989547C" w14:textId="77777777" w:rsidR="00305DFB" w:rsidRDefault="007B5075">
      <w:pPr>
        <w:pStyle w:val="37"/>
        <w:shd w:val="clear" w:color="auto" w:fill="auto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 xml:space="preserve">Рисунок 1 – Тамги казахов Старшего жуза: </w:t>
      </w:r>
      <w:proofErr w:type="spellStart"/>
      <w:r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>сарыуйсын</w:t>
      </w:r>
      <w:proofErr w:type="spellEnd"/>
      <w:r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 xml:space="preserve">, албан, </w:t>
      </w:r>
      <w:proofErr w:type="spellStart"/>
      <w:r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>суан</w:t>
      </w:r>
      <w:proofErr w:type="spellEnd"/>
      <w:r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>, дулах (по архивным документам XIX</w:t>
      </w:r>
      <w:r>
        <w:rPr>
          <w:rFonts w:ascii="Times New Roman" w:eastAsia="Times New Roman" w:hAnsi="Times New Roman" w:cs="Times New Roman"/>
          <w:spacing w:val="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>в.).</w:t>
      </w:r>
      <w:r>
        <w:rPr>
          <w:rFonts w:ascii="Times New Roman" w:eastAsia="Times New Roman" w:hAnsi="Times New Roman" w:cs="Times New Roman"/>
          <w:spacing w:val="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>ЦГА РК.</w:t>
      </w:r>
      <w:r>
        <w:rPr>
          <w:rFonts w:ascii="Times New Roman" w:eastAsia="Times New Roman" w:hAnsi="Times New Roman" w:cs="Times New Roman"/>
          <w:i/>
          <w:iCs/>
          <w:spacing w:val="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pacing w:val="0"/>
          <w:sz w:val="20"/>
          <w:szCs w:val="20"/>
          <w:lang w:eastAsia="ru-RU"/>
        </w:rPr>
        <w:t xml:space="preserve">Источник: </w:t>
      </w:r>
      <w:proofErr w:type="spellStart"/>
      <w:r>
        <w:rPr>
          <w:rFonts w:ascii="Times New Roman" w:hAnsi="Times New Roman" w:cs="Times New Roman"/>
          <w:spacing w:val="0"/>
          <w:sz w:val="20"/>
          <w:szCs w:val="20"/>
        </w:rPr>
        <w:t>Рогожинский</w:t>
      </w:r>
      <w:proofErr w:type="spellEnd"/>
      <w:r>
        <w:rPr>
          <w:rFonts w:ascii="Times New Roman" w:hAnsi="Times New Roman" w:cs="Times New Roman"/>
          <w:spacing w:val="0"/>
          <w:sz w:val="20"/>
          <w:szCs w:val="20"/>
        </w:rPr>
        <w:t xml:space="preserve"> А.Е. Мы, </w:t>
      </w:r>
      <w:proofErr w:type="spellStart"/>
      <w:r>
        <w:rPr>
          <w:rFonts w:ascii="Times New Roman" w:hAnsi="Times New Roman" w:cs="Times New Roman"/>
          <w:spacing w:val="0"/>
          <w:sz w:val="20"/>
          <w:szCs w:val="20"/>
        </w:rPr>
        <w:t>нижеприложившие</w:t>
      </w:r>
      <w:proofErr w:type="spellEnd"/>
      <w:r>
        <w:rPr>
          <w:rFonts w:ascii="Times New Roman" w:hAnsi="Times New Roman" w:cs="Times New Roman"/>
          <w:spacing w:val="0"/>
          <w:sz w:val="20"/>
          <w:szCs w:val="20"/>
        </w:rPr>
        <w:t xml:space="preserve"> истинные тамги...» </w:t>
      </w:r>
      <w:r>
        <w:rPr>
          <w:rFonts w:ascii="Times New Roman" w:hAnsi="Times New Roman" w:cs="Times New Roman"/>
          <w:bCs/>
          <w:spacing w:val="0"/>
          <w:sz w:val="20"/>
          <w:szCs w:val="20"/>
        </w:rPr>
        <w:t xml:space="preserve">// </w:t>
      </w:r>
      <w:hyperlink r:id="rId20" w:anchor="_blank" w:tooltip="http://kronk.spb.ru/library/2010-aa-rnfknk.htm#_blank" w:history="1">
        <w:r>
          <w:rPr>
            <w:rStyle w:val="af7"/>
            <w:rFonts w:ascii="Times New Roman" w:hAnsi="Times New Roman"/>
            <w:bCs/>
            <w:spacing w:val="0"/>
            <w:sz w:val="20"/>
            <w:szCs w:val="20"/>
          </w:rPr>
          <w:t>Роль</w:t>
        </w:r>
        <w:r>
          <w:rPr>
            <w:rStyle w:val="af7"/>
            <w:rFonts w:ascii="Times New Roman" w:hAnsi="Times New Roman"/>
            <w:bCs/>
            <w:spacing w:val="0"/>
            <w:sz w:val="20"/>
            <w:szCs w:val="20"/>
          </w:rPr>
          <w:t xml:space="preserve"> номадов в формировании культурного наследия Казахстана.</w:t>
        </w:r>
      </w:hyperlink>
      <w:r>
        <w:rPr>
          <w:rFonts w:ascii="Times New Roman" w:hAnsi="Times New Roman" w:cs="Times New Roman"/>
          <w:bCs/>
          <w:spacing w:val="0"/>
          <w:sz w:val="20"/>
          <w:szCs w:val="20"/>
        </w:rPr>
        <w:t xml:space="preserve"> Алматы: 2010. С. 101</w:t>
      </w:r>
      <w:r>
        <w:rPr>
          <w:rFonts w:ascii="Times New Roman" w:eastAsia="Times New Roman" w:hAnsi="Times New Roman" w:cs="Times New Roman"/>
          <w:spacing w:val="0"/>
          <w:sz w:val="20"/>
          <w:szCs w:val="20"/>
          <w:lang w:eastAsia="ru-RU"/>
        </w:rPr>
        <w:t>–</w:t>
      </w:r>
      <w:r>
        <w:rPr>
          <w:rFonts w:ascii="Times New Roman" w:hAnsi="Times New Roman" w:cs="Times New Roman"/>
          <w:bCs/>
          <w:spacing w:val="0"/>
          <w:sz w:val="20"/>
          <w:szCs w:val="20"/>
        </w:rPr>
        <w:t>127.</w:t>
      </w:r>
    </w:p>
    <w:p w14:paraId="647AEBC4" w14:textId="77777777" w:rsidR="00305DFB" w:rsidRDefault="00305DFB">
      <w:pPr>
        <w:pStyle w:val="37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pacing w:val="0"/>
          <w:sz w:val="20"/>
          <w:szCs w:val="20"/>
        </w:rPr>
      </w:pPr>
    </w:p>
    <w:p w14:paraId="5AB3AC6C" w14:textId="77777777" w:rsidR="00305DFB" w:rsidRDefault="007B5075">
      <w:pPr>
        <w:pStyle w:val="WW-3"/>
        <w:numPr>
          <w:ilvl w:val="0"/>
          <w:numId w:val="7"/>
        </w:numPr>
        <w:tabs>
          <w:tab w:val="left" w:pos="851"/>
        </w:tabs>
        <w:spacing w:line="17" w:lineRule="atLeast"/>
        <w:ind w:left="0" w:firstLine="567"/>
        <w:jc w:val="both"/>
      </w:pPr>
      <w:r>
        <w:rPr>
          <w:rFonts w:ascii="Times New Roman" w:hAnsi="Times New Roman"/>
          <w:b w:val="0"/>
          <w:sz w:val="24"/>
        </w:rPr>
        <w:t xml:space="preserve">Названием файлов является фамилия автора (для текстовых файлов – Омаров_заявка.doc, </w:t>
      </w:r>
      <w:proofErr w:type="spellStart"/>
      <w:r>
        <w:rPr>
          <w:rFonts w:ascii="Times New Roman" w:hAnsi="Times New Roman"/>
          <w:b w:val="0"/>
          <w:sz w:val="24"/>
        </w:rPr>
        <w:t>Омаров_статья</w:t>
      </w:r>
      <w:proofErr w:type="spellEnd"/>
      <w:r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  <w:lang w:val="en-US"/>
        </w:rPr>
        <w:t>doc</w:t>
      </w:r>
      <w:r>
        <w:rPr>
          <w:rFonts w:ascii="Times New Roman" w:hAnsi="Times New Roman"/>
          <w:b w:val="0"/>
          <w:sz w:val="24"/>
        </w:rPr>
        <w:t>; для иллюстраций – Омаров_рис1.</w:t>
      </w:r>
      <w:r>
        <w:rPr>
          <w:rFonts w:ascii="Times New Roman" w:hAnsi="Times New Roman"/>
          <w:b w:val="0"/>
          <w:sz w:val="24"/>
          <w:lang w:val="en-US"/>
        </w:rPr>
        <w:t>jpeg</w:t>
      </w:r>
      <w:r>
        <w:rPr>
          <w:rFonts w:ascii="Times New Roman" w:hAnsi="Times New Roman"/>
          <w:b w:val="0"/>
          <w:sz w:val="24"/>
        </w:rPr>
        <w:t>).</w:t>
      </w:r>
    </w:p>
    <w:p w14:paraId="39EA8C7E" w14:textId="77777777" w:rsidR="00305DFB" w:rsidRDefault="00305DFB">
      <w:pPr>
        <w:pStyle w:val="afa"/>
        <w:spacing w:line="17" w:lineRule="atLeast"/>
        <w:ind w:firstLine="567"/>
        <w:rPr>
          <w:lang w:val="ru-RU"/>
        </w:rPr>
      </w:pPr>
    </w:p>
    <w:p w14:paraId="761C8EC5" w14:textId="77777777" w:rsidR="00305DFB" w:rsidRDefault="007B5075">
      <w:pPr>
        <w:pStyle w:val="afa"/>
        <w:ind w:firstLine="567"/>
        <w:jc w:val="both"/>
        <w:rPr>
          <w:lang w:val="ru-RU"/>
        </w:rPr>
      </w:pPr>
      <w:r>
        <w:rPr>
          <w:lang w:val="kk-KZ"/>
        </w:rPr>
        <w:t>К научной работе прилагается заявка для участия, заполненная по форме</w:t>
      </w:r>
      <w:r>
        <w:rPr>
          <w:lang w:val="ru-RU"/>
        </w:rPr>
        <w:t>:</w:t>
      </w:r>
    </w:p>
    <w:p w14:paraId="409E02F8" w14:textId="77777777" w:rsidR="00305DFB" w:rsidRDefault="007B5075">
      <w:pPr>
        <w:ind w:firstLine="567"/>
        <w:jc w:val="both"/>
      </w:pPr>
      <w:r>
        <w:rPr>
          <w:b/>
        </w:rPr>
        <w:t>Регистрационная форма (</w:t>
      </w:r>
      <w:r>
        <w:t>на казахском или русском яз.)</w:t>
      </w:r>
    </w:p>
    <w:p w14:paraId="08E4B10C" w14:textId="77777777" w:rsidR="00305DFB" w:rsidRDefault="007B5075">
      <w:pPr>
        <w:ind w:firstLine="567"/>
        <w:jc w:val="both"/>
      </w:pPr>
      <w:r>
        <w:t xml:space="preserve">муж.  </w:t>
      </w:r>
      <w:r>
        <w:rPr>
          <w:rFonts w:eastAsia="Arial"/>
        </w:rPr>
        <w:t>□</w:t>
      </w:r>
      <w:r>
        <w:tab/>
      </w:r>
      <w:r>
        <w:tab/>
      </w:r>
      <w:r>
        <w:tab/>
        <w:t xml:space="preserve">жен.  </w:t>
      </w:r>
      <w:r>
        <w:rPr>
          <w:rFonts w:eastAsia="Arial"/>
        </w:rPr>
        <w:t>□</w:t>
      </w:r>
    </w:p>
    <w:p w14:paraId="4868E1BD" w14:textId="77777777" w:rsidR="00305DFB" w:rsidRDefault="00305DFB">
      <w:pPr>
        <w:ind w:firstLine="567"/>
        <w:jc w:val="both"/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5559"/>
      </w:tblGrid>
      <w:tr w:rsidR="00305DFB" w14:paraId="37585B5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8FB54" w14:textId="77777777" w:rsidR="00305DFB" w:rsidRDefault="007B5075">
            <w:pPr>
              <w:numPr>
                <w:ilvl w:val="0"/>
                <w:numId w:val="8"/>
              </w:numPr>
              <w:ind w:left="0" w:firstLine="0"/>
              <w:jc w:val="both"/>
            </w:pPr>
            <w:r>
              <w:t>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EC665" w14:textId="77777777" w:rsidR="00305DFB" w:rsidRDefault="007B5075">
            <w:r>
              <w:t xml:space="preserve">Фамилия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DD45B" w14:textId="77777777" w:rsidR="00305DFB" w:rsidRDefault="00305DFB">
            <w:pPr>
              <w:jc w:val="both"/>
            </w:pPr>
          </w:p>
        </w:tc>
      </w:tr>
      <w:tr w:rsidR="00305DFB" w14:paraId="126C98A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5AA05" w14:textId="77777777" w:rsidR="00305DFB" w:rsidRDefault="00305DFB">
            <w:pPr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543C" w14:textId="77777777" w:rsidR="00305DFB" w:rsidRDefault="007B5075">
            <w:r>
              <w:t xml:space="preserve">Имя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7A82" w14:textId="77777777" w:rsidR="00305DFB" w:rsidRDefault="00305DFB">
            <w:pPr>
              <w:jc w:val="both"/>
            </w:pPr>
          </w:p>
        </w:tc>
      </w:tr>
      <w:tr w:rsidR="00305DFB" w14:paraId="6C41E39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21AD" w14:textId="77777777" w:rsidR="00305DFB" w:rsidRDefault="00305DFB">
            <w:pPr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ADB37" w14:textId="77777777" w:rsidR="00305DFB" w:rsidRDefault="007B5075">
            <w:r>
              <w:t xml:space="preserve">Отчество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8A014" w14:textId="77777777" w:rsidR="00305DFB" w:rsidRDefault="00305DFB">
            <w:pPr>
              <w:jc w:val="both"/>
            </w:pPr>
          </w:p>
        </w:tc>
      </w:tr>
      <w:tr w:rsidR="00305DFB" w14:paraId="463F81B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55799" w14:textId="77777777" w:rsidR="00305DFB" w:rsidRDefault="00305DFB">
            <w:pPr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E5B87" w14:textId="77777777" w:rsidR="00305DFB" w:rsidRDefault="007B5075">
            <w:proofErr w:type="spellStart"/>
            <w:r>
              <w:t>Баклавр</w:t>
            </w:r>
            <w:proofErr w:type="spellEnd"/>
            <w:r>
              <w:t>/магистр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26CD" w14:textId="77777777" w:rsidR="00305DFB" w:rsidRDefault="00305DFB">
            <w:pPr>
              <w:jc w:val="both"/>
            </w:pPr>
          </w:p>
        </w:tc>
      </w:tr>
      <w:tr w:rsidR="00305DFB" w14:paraId="3809569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B50F" w14:textId="77777777" w:rsidR="00305DFB" w:rsidRDefault="00305DFB">
            <w:pPr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B6EC" w14:textId="77777777" w:rsidR="00305DFB" w:rsidRDefault="007B5075">
            <w:r>
              <w:t xml:space="preserve">Организация (наименование вуза и т.п., его местонахождение)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5799" w14:textId="77777777" w:rsidR="00305DFB" w:rsidRDefault="00305DFB">
            <w:pPr>
              <w:jc w:val="both"/>
            </w:pPr>
          </w:p>
        </w:tc>
      </w:tr>
      <w:tr w:rsidR="00305DFB" w14:paraId="32D2309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6F57" w14:textId="77777777" w:rsidR="00305DFB" w:rsidRDefault="00305DFB">
            <w:pPr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B34F2" w14:textId="77777777" w:rsidR="00305DFB" w:rsidRDefault="007B5075">
            <w:r>
              <w:t xml:space="preserve">E-mail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07AC" w14:textId="77777777" w:rsidR="00305DFB" w:rsidRDefault="00305DFB">
            <w:pPr>
              <w:jc w:val="both"/>
            </w:pPr>
          </w:p>
        </w:tc>
      </w:tr>
      <w:tr w:rsidR="00305DFB" w14:paraId="5932F64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E17C5" w14:textId="77777777" w:rsidR="00305DFB" w:rsidRDefault="00305DFB">
            <w:pPr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2CC64" w14:textId="77777777" w:rsidR="00305DFB" w:rsidRDefault="007B5075">
            <w:r>
              <w:t>Телефон/факс (с кодом международной связи)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DA6B" w14:textId="77777777" w:rsidR="00305DFB" w:rsidRDefault="00305DFB">
            <w:pPr>
              <w:jc w:val="both"/>
            </w:pPr>
          </w:p>
        </w:tc>
      </w:tr>
      <w:tr w:rsidR="00305DFB" w14:paraId="62286BA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F5E22" w14:textId="77777777" w:rsidR="00305DFB" w:rsidRDefault="00305DFB">
            <w:pPr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AF247" w14:textId="77777777" w:rsidR="00305DFB" w:rsidRDefault="007B5075">
            <w:r>
              <w:t xml:space="preserve">Название доклада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D62E9" w14:textId="77777777" w:rsidR="00305DFB" w:rsidRDefault="00305DFB">
            <w:pPr>
              <w:jc w:val="both"/>
            </w:pPr>
          </w:p>
        </w:tc>
      </w:tr>
    </w:tbl>
    <w:p w14:paraId="43B775F5" w14:textId="77777777" w:rsidR="00305DFB" w:rsidRDefault="00305DFB">
      <w:pPr>
        <w:jc w:val="both"/>
      </w:pPr>
    </w:p>
    <w:p w14:paraId="703514FD" w14:textId="77777777" w:rsidR="00305DFB" w:rsidRDefault="007B5075">
      <w:pPr>
        <w:pStyle w:val="afa"/>
        <w:ind w:firstLine="567"/>
        <w:jc w:val="both"/>
        <w:rPr>
          <w:lang w:val="ru-RU"/>
        </w:rPr>
      </w:pPr>
      <w:r>
        <w:rPr>
          <w:lang w:val="kk-KZ"/>
        </w:rPr>
        <w:t xml:space="preserve">Статьи и заявки для участия принимаются в электронном варианте </w:t>
      </w:r>
      <w:r>
        <w:rPr>
          <w:b/>
          <w:bCs/>
          <w:i/>
          <w:iCs/>
          <w:lang w:val="kk-KZ"/>
        </w:rPr>
        <w:t>до 1</w:t>
      </w:r>
      <w:r>
        <w:rPr>
          <w:b/>
          <w:bCs/>
          <w:i/>
          <w:iCs/>
          <w:lang w:val="ru-RU"/>
        </w:rPr>
        <w:t xml:space="preserve"> августа</w:t>
      </w:r>
      <w:r>
        <w:rPr>
          <w:b/>
          <w:bCs/>
          <w:i/>
          <w:iCs/>
          <w:lang w:val="kk-KZ"/>
        </w:rPr>
        <w:t xml:space="preserve"> 202</w:t>
      </w:r>
      <w:r>
        <w:rPr>
          <w:b/>
          <w:bCs/>
          <w:i/>
          <w:iCs/>
          <w:lang w:val="ru-RU"/>
        </w:rPr>
        <w:t>3</w:t>
      </w:r>
      <w:r>
        <w:rPr>
          <w:b/>
          <w:bCs/>
          <w:i/>
          <w:iCs/>
          <w:lang w:val="kk-KZ"/>
        </w:rPr>
        <w:t xml:space="preserve"> года </w:t>
      </w:r>
      <w:r>
        <w:rPr>
          <w:bCs/>
          <w:iCs/>
          <w:lang w:val="kk-KZ"/>
        </w:rPr>
        <w:t>включительно</w:t>
      </w:r>
      <w:r>
        <w:rPr>
          <w:lang w:val="kk-KZ"/>
        </w:rPr>
        <w:t>. В теме письма необходимо отметить «Конкурс» и указать направление.</w:t>
      </w:r>
    </w:p>
    <w:p w14:paraId="3F7317B6" w14:textId="77777777" w:rsidR="00305DFB" w:rsidRDefault="00305DFB">
      <w:pPr>
        <w:ind w:firstLine="709"/>
        <w:jc w:val="center"/>
      </w:pPr>
    </w:p>
    <w:p w14:paraId="3D6166E0" w14:textId="77777777" w:rsidR="00305DFB" w:rsidRDefault="007B5075">
      <w:pPr>
        <w:ind w:firstLine="709"/>
        <w:jc w:val="center"/>
        <w:rPr>
          <w:b/>
        </w:rPr>
      </w:pPr>
      <w:r>
        <w:rPr>
          <w:b/>
        </w:rPr>
        <w:t>ОБРАЗЕЦ ОФОРМЛЕНИЯ СТАТЬИ</w:t>
      </w:r>
    </w:p>
    <w:p w14:paraId="5CB47D55" w14:textId="77777777" w:rsidR="00305DFB" w:rsidRDefault="00305DFB">
      <w:pPr>
        <w:ind w:firstLine="709"/>
        <w:jc w:val="center"/>
      </w:pPr>
    </w:p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305DFB" w14:paraId="424B5D5F" w14:textId="77777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91D8B" w14:textId="77777777" w:rsidR="00305DFB" w:rsidRDefault="007B5075">
            <w:pPr>
              <w:jc w:val="center"/>
            </w:pPr>
            <w:r>
              <w:rPr>
                <w:b/>
                <w:lang w:val="kk-KZ"/>
              </w:rPr>
              <w:t>Абдулина А</w:t>
            </w:r>
            <w:r>
              <w:rPr>
                <w:b/>
              </w:rPr>
              <w:t xml:space="preserve">.Т., </w:t>
            </w:r>
            <w:proofErr w:type="spellStart"/>
            <w:r>
              <w:rPr>
                <w:b/>
              </w:rPr>
              <w:t>к.и.н</w:t>
            </w:r>
            <w:proofErr w:type="spellEnd"/>
            <w:r>
              <w:rPr>
                <w:b/>
              </w:rPr>
              <w:t>.</w:t>
            </w:r>
          </w:p>
          <w:p w14:paraId="112F140C" w14:textId="77777777" w:rsidR="00305DFB" w:rsidRDefault="007B5075">
            <w:pPr>
              <w:jc w:val="center"/>
            </w:pPr>
            <w:r>
              <w:t>Институт истории и этнологии им. Ч.Ч. В</w:t>
            </w:r>
            <w:r>
              <w:t xml:space="preserve">алиханова, </w:t>
            </w:r>
          </w:p>
          <w:p w14:paraId="5620CCD3" w14:textId="77777777" w:rsidR="00305DFB" w:rsidRDefault="007B5075">
            <w:pPr>
              <w:jc w:val="center"/>
            </w:pPr>
            <w:r>
              <w:t>ведущий научный сотрудник отдела этнологии и антропологии</w:t>
            </w:r>
          </w:p>
          <w:p w14:paraId="435EAAE5" w14:textId="77777777" w:rsidR="00305DFB" w:rsidRDefault="00305DFB">
            <w:pPr>
              <w:jc w:val="center"/>
            </w:pPr>
          </w:p>
          <w:p w14:paraId="21CEF0C7" w14:textId="77777777" w:rsidR="00305DFB" w:rsidRDefault="007B5075">
            <w:pPr>
              <w:jc w:val="center"/>
            </w:pPr>
            <w:r>
              <w:rPr>
                <w:b/>
                <w:lang w:val="kk-KZ"/>
              </w:rPr>
              <w:t xml:space="preserve">ЛИЧНОСТЬ В ИСТОРИИ: </w:t>
            </w:r>
          </w:p>
          <w:p w14:paraId="1AF7D71D" w14:textId="77777777" w:rsidR="00305DFB" w:rsidRDefault="007B5075">
            <w:pPr>
              <w:jc w:val="center"/>
            </w:pPr>
            <w:r>
              <w:rPr>
                <w:b/>
                <w:lang w:val="kk-KZ"/>
              </w:rPr>
              <w:t xml:space="preserve">МЕТОДОЛОГИЧЕСКИЕ ПОДХОДЫ ИССЛЕДОВАНИЯ  </w:t>
            </w:r>
          </w:p>
          <w:p w14:paraId="31043EB1" w14:textId="77777777" w:rsidR="00305DFB" w:rsidRDefault="00305DFB">
            <w:pPr>
              <w:jc w:val="center"/>
            </w:pPr>
          </w:p>
          <w:p w14:paraId="0AE5C6E6" w14:textId="77777777" w:rsidR="00305DFB" w:rsidRDefault="007B5075">
            <w:pPr>
              <w:ind w:firstLine="426"/>
            </w:pPr>
            <w:r>
              <w:t>Текст доклада, текст доклада, текст доклада</w:t>
            </w:r>
          </w:p>
          <w:p w14:paraId="2C0C1AAE" w14:textId="77777777" w:rsidR="00305DFB" w:rsidRDefault="00305DFB">
            <w:pPr>
              <w:ind w:firstLine="426"/>
              <w:jc w:val="center"/>
            </w:pPr>
          </w:p>
          <w:p w14:paraId="676856BB" w14:textId="77777777" w:rsidR="00305DFB" w:rsidRDefault="007B5075">
            <w:pPr>
              <w:ind w:firstLine="426"/>
            </w:pPr>
            <w:r>
              <w:rPr>
                <w:b/>
                <w:bCs/>
              </w:rPr>
              <w:t>Список использованной литературы и источников:</w:t>
            </w:r>
          </w:p>
          <w:p w14:paraId="28D435C0" w14:textId="77777777" w:rsidR="00305DFB" w:rsidRDefault="007B5075">
            <w:pPr>
              <w:ind w:firstLine="426"/>
              <w:jc w:val="both"/>
            </w:pPr>
            <w:r>
              <w:t>1 Назарбаев Н.А. В потоке истор</w:t>
            </w:r>
            <w:r>
              <w:t xml:space="preserve">ии. – Алматы: </w:t>
            </w:r>
            <w:proofErr w:type="spellStart"/>
            <w:r>
              <w:t>Атамура</w:t>
            </w:r>
            <w:proofErr w:type="spellEnd"/>
            <w:r>
              <w:t>, 1999. – 296 с.</w:t>
            </w:r>
          </w:p>
          <w:p w14:paraId="701EDD37" w14:textId="77777777" w:rsidR="00305DFB" w:rsidRDefault="007B5075">
            <w:pPr>
              <w:ind w:firstLine="426"/>
              <w:jc w:val="both"/>
            </w:pPr>
            <w:r>
              <w:t xml:space="preserve">2 </w:t>
            </w:r>
            <w:proofErr w:type="spellStart"/>
            <w:r>
              <w:t>Абусеитова</w:t>
            </w:r>
            <w:proofErr w:type="spellEnd"/>
            <w:r>
              <w:t xml:space="preserve"> М.Х. История Центральной Азии: концепции, методология и новые подходы // Материалы международной научно-теоретической конференции «К новым стандартам в развитии общественных наук в Центральной Азии». – Алм</w:t>
            </w:r>
            <w:r>
              <w:t xml:space="preserve">аты: </w:t>
            </w:r>
            <w:proofErr w:type="spellStart"/>
            <w:r>
              <w:t>Дайк</w:t>
            </w:r>
            <w:proofErr w:type="spellEnd"/>
            <w:r>
              <w:t>-Пресс, 2006. – С. 10–17.</w:t>
            </w:r>
          </w:p>
          <w:p w14:paraId="6B197858" w14:textId="77777777" w:rsidR="00305DFB" w:rsidRDefault="007B5075">
            <w:pPr>
              <w:ind w:firstLine="426"/>
              <w:jc w:val="both"/>
            </w:pPr>
            <w:r>
              <w:t xml:space="preserve">3 </w:t>
            </w:r>
            <w:proofErr w:type="spellStart"/>
            <w:r>
              <w:t>Байтова</w:t>
            </w:r>
            <w:proofErr w:type="spellEnd"/>
            <w:r>
              <w:t xml:space="preserve"> А. Инновационно-технологическое развитие – ключевой фактор повышения конкурентоспособности // Казахстанская правда. – 2009. – № 269. – 28 июля.</w:t>
            </w:r>
          </w:p>
          <w:p w14:paraId="4B2AC16D" w14:textId="77777777" w:rsidR="00305DFB" w:rsidRDefault="00305DFB">
            <w:pPr>
              <w:ind w:firstLine="567"/>
              <w:jc w:val="both"/>
            </w:pPr>
          </w:p>
        </w:tc>
      </w:tr>
    </w:tbl>
    <w:p w14:paraId="6049D921" w14:textId="77777777" w:rsidR="00305DFB" w:rsidRDefault="00305DFB">
      <w:pPr>
        <w:pStyle w:val="afa"/>
        <w:spacing w:before="7"/>
        <w:ind w:firstLine="567"/>
        <w:rPr>
          <w:lang w:val="ru-RU"/>
        </w:rPr>
      </w:pPr>
    </w:p>
    <w:p w14:paraId="0C1BBC1B" w14:textId="77777777" w:rsidR="00305DFB" w:rsidRDefault="007B5075">
      <w:pPr>
        <w:pStyle w:val="afa"/>
        <w:spacing w:before="7"/>
        <w:ind w:firstLine="567"/>
      </w:pPr>
      <w:r>
        <w:rPr>
          <w:b/>
          <w:lang w:val="kk-KZ"/>
        </w:rPr>
        <w:t>Этапы конкурса:</w:t>
      </w:r>
    </w:p>
    <w:p w14:paraId="1F0C079D" w14:textId="77777777" w:rsidR="00305DFB" w:rsidRDefault="007B5075">
      <w:pPr>
        <w:pStyle w:val="afa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7"/>
        <w:rPr>
          <w:lang w:val="ru-RU"/>
        </w:rPr>
      </w:pPr>
      <w:r>
        <w:rPr>
          <w:lang w:val="kk-KZ"/>
        </w:rPr>
        <w:t xml:space="preserve">прием конкурсных работ – до 1 </w:t>
      </w:r>
      <w:r>
        <w:rPr>
          <w:lang w:val="ru-RU"/>
        </w:rPr>
        <w:t>сентября</w:t>
      </w:r>
      <w:r>
        <w:rPr>
          <w:lang w:val="kk-KZ"/>
        </w:rPr>
        <w:t xml:space="preserve"> 202</w:t>
      </w:r>
      <w:r>
        <w:rPr>
          <w:lang w:val="ru-RU"/>
        </w:rPr>
        <w:t>3</w:t>
      </w:r>
      <w:r>
        <w:rPr>
          <w:lang w:val="kk-KZ"/>
        </w:rPr>
        <w:t xml:space="preserve"> г.;</w:t>
      </w:r>
    </w:p>
    <w:p w14:paraId="2B8CE788" w14:textId="77777777" w:rsidR="00305DFB" w:rsidRDefault="007B5075">
      <w:pPr>
        <w:pStyle w:val="afa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7"/>
        <w:rPr>
          <w:lang w:val="ru-RU"/>
        </w:rPr>
      </w:pPr>
      <w:r>
        <w:rPr>
          <w:lang w:val="kk-KZ"/>
        </w:rPr>
        <w:t>создание и работа экпертной комиссиия – до 1</w:t>
      </w:r>
      <w:r>
        <w:rPr>
          <w:lang w:val="ru-RU"/>
        </w:rPr>
        <w:t>5</w:t>
      </w:r>
      <w:r>
        <w:rPr>
          <w:lang w:val="kk-KZ"/>
        </w:rPr>
        <w:t xml:space="preserve"> </w:t>
      </w:r>
      <w:r>
        <w:rPr>
          <w:lang w:val="ru-RU"/>
        </w:rPr>
        <w:t>сентября</w:t>
      </w:r>
      <w:r>
        <w:rPr>
          <w:lang w:val="kk-KZ"/>
        </w:rPr>
        <w:t xml:space="preserve"> 202</w:t>
      </w:r>
      <w:r>
        <w:rPr>
          <w:lang w:val="ru-RU"/>
        </w:rPr>
        <w:t>3</w:t>
      </w:r>
      <w:r>
        <w:rPr>
          <w:lang w:val="kk-KZ"/>
        </w:rPr>
        <w:t xml:space="preserve"> г.</w:t>
      </w:r>
    </w:p>
    <w:p w14:paraId="579B098C" w14:textId="77777777" w:rsidR="00305DFB" w:rsidRDefault="007B5075">
      <w:pPr>
        <w:pStyle w:val="afa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7"/>
        <w:rPr>
          <w:lang w:val="ru-RU"/>
        </w:rPr>
      </w:pPr>
      <w:r>
        <w:rPr>
          <w:lang w:val="kk-KZ"/>
        </w:rPr>
        <w:t>подведение итогов конкурса на конференции  –  до 1</w:t>
      </w:r>
      <w:r>
        <w:rPr>
          <w:lang w:val="ru-RU"/>
        </w:rPr>
        <w:t>5</w:t>
      </w:r>
      <w:r>
        <w:rPr>
          <w:lang w:val="kk-KZ"/>
        </w:rPr>
        <w:t xml:space="preserve"> </w:t>
      </w:r>
      <w:r>
        <w:rPr>
          <w:lang w:val="ru-RU"/>
        </w:rPr>
        <w:t>сентября</w:t>
      </w:r>
      <w:r>
        <w:rPr>
          <w:lang w:val="kk-KZ"/>
        </w:rPr>
        <w:t xml:space="preserve"> 202</w:t>
      </w:r>
      <w:r>
        <w:rPr>
          <w:lang w:val="ru-RU"/>
        </w:rPr>
        <w:t>3</w:t>
      </w:r>
      <w:r>
        <w:rPr>
          <w:lang w:val="kk-KZ"/>
        </w:rPr>
        <w:t xml:space="preserve"> г.</w:t>
      </w:r>
    </w:p>
    <w:p w14:paraId="71CA2216" w14:textId="77777777" w:rsidR="00305DFB" w:rsidRDefault="00305DFB">
      <w:pPr>
        <w:pStyle w:val="afa"/>
        <w:spacing w:before="7"/>
        <w:ind w:left="927"/>
        <w:rPr>
          <w:lang w:val="ru-RU"/>
        </w:rPr>
      </w:pPr>
    </w:p>
    <w:p w14:paraId="728AAB36" w14:textId="77777777" w:rsidR="00305DFB" w:rsidRDefault="007B5075">
      <w:pPr>
        <w:pStyle w:val="afa"/>
        <w:shd w:val="clear" w:color="FFFFFF" w:themeColor="background1" w:fill="FFFFFF" w:themeFill="background1"/>
        <w:ind w:firstLine="567"/>
        <w:jc w:val="both"/>
        <w:rPr>
          <w:lang w:val="ru-RU"/>
        </w:rPr>
      </w:pPr>
      <w:r>
        <w:rPr>
          <w:b/>
          <w:lang w:val="kk-KZ" w:eastAsia="ru-RU"/>
        </w:rPr>
        <w:t>Ход конкурса:</w:t>
      </w:r>
    </w:p>
    <w:p w14:paraId="4CD73552" w14:textId="77777777" w:rsidR="00305DFB" w:rsidRDefault="007B5075">
      <w:pPr>
        <w:pStyle w:val="afa"/>
        <w:shd w:val="clear" w:color="FFFFFF" w:themeColor="background1" w:fill="FFFFFF" w:themeFill="background1"/>
        <w:ind w:firstLine="567"/>
        <w:jc w:val="both"/>
        <w:rPr>
          <w:lang w:val="ru-RU"/>
        </w:rPr>
      </w:pPr>
      <w:r>
        <w:rPr>
          <w:lang w:val="kk-KZ" w:eastAsia="ru-RU"/>
        </w:rPr>
        <w:t>Для проведения экпертизы и оценки научных работ будет создана</w:t>
      </w:r>
      <w:r>
        <w:rPr>
          <w:lang w:val="kk-KZ" w:eastAsia="ru-RU"/>
        </w:rPr>
        <w:t xml:space="preserve"> экспертная комиссия. Итоги конкурса будут объявлены в ходе конференции </w:t>
      </w:r>
      <w:r>
        <w:rPr>
          <w:lang w:val="ru-RU"/>
        </w:rPr>
        <w:t>с вручением</w:t>
      </w:r>
      <w:r>
        <w:rPr>
          <w:lang w:val="kk-KZ" w:eastAsia="ru-RU"/>
        </w:rPr>
        <w:t xml:space="preserve"> </w:t>
      </w:r>
      <w:r>
        <w:rPr>
          <w:lang w:val="ru-RU"/>
        </w:rPr>
        <w:t xml:space="preserve">сертификатов и </w:t>
      </w:r>
      <w:r>
        <w:rPr>
          <w:lang w:val="kk-KZ" w:eastAsia="ru-RU"/>
        </w:rPr>
        <w:t>денежн</w:t>
      </w:r>
      <w:proofErr w:type="spellStart"/>
      <w:r>
        <w:rPr>
          <w:lang w:val="ru-RU"/>
        </w:rPr>
        <w:t>ых</w:t>
      </w:r>
      <w:proofErr w:type="spellEnd"/>
      <w:r>
        <w:rPr>
          <w:lang w:val="kk-KZ" w:eastAsia="ru-RU"/>
        </w:rPr>
        <w:t xml:space="preserve"> </w:t>
      </w:r>
      <w:r>
        <w:rPr>
          <w:lang w:val="ru-RU"/>
        </w:rPr>
        <w:t>стипендий</w:t>
      </w:r>
      <w:r>
        <w:rPr>
          <w:lang w:val="kk-KZ" w:eastAsia="ru-RU"/>
        </w:rPr>
        <w:t xml:space="preserve">. </w:t>
      </w:r>
      <w:r>
        <w:rPr>
          <w:lang w:val="ru-RU"/>
        </w:rPr>
        <w:t xml:space="preserve">Автор лучшей статьи </w:t>
      </w:r>
      <w:r>
        <w:rPr>
          <w:lang w:val="kk-KZ" w:eastAsia="ru-RU"/>
        </w:rPr>
        <w:t>выступ</w:t>
      </w:r>
      <w:r>
        <w:rPr>
          <w:lang w:val="ru-RU"/>
        </w:rPr>
        <w:t>и</w:t>
      </w:r>
      <w:r>
        <w:rPr>
          <w:lang w:val="kk-KZ" w:eastAsia="ru-RU"/>
        </w:rPr>
        <w:t>т на пленарном заседании</w:t>
      </w:r>
      <w:r>
        <w:rPr>
          <w:lang w:val="ru-RU"/>
        </w:rPr>
        <w:t xml:space="preserve"> Международной научно-практической конференции (сентябрь 2023 г.)</w:t>
      </w:r>
      <w:r>
        <w:rPr>
          <w:lang w:val="kk-KZ" w:eastAsia="ru-RU"/>
        </w:rPr>
        <w:t xml:space="preserve">. </w:t>
      </w:r>
      <w:r>
        <w:rPr>
          <w:lang w:val="ru-RU"/>
        </w:rPr>
        <w:t>К</w:t>
      </w:r>
      <w:r>
        <w:rPr>
          <w:lang w:val="kk-KZ" w:eastAsia="ru-RU"/>
        </w:rPr>
        <w:t>онкурсные работы б</w:t>
      </w:r>
      <w:r>
        <w:rPr>
          <w:lang w:val="kk-KZ" w:eastAsia="ru-RU"/>
        </w:rPr>
        <w:t xml:space="preserve">удут опубликованы </w:t>
      </w:r>
      <w:r>
        <w:rPr>
          <w:lang w:val="ru-RU"/>
        </w:rPr>
        <w:t xml:space="preserve">в одном из </w:t>
      </w:r>
      <w:r>
        <w:rPr>
          <w:lang w:val="kk-KZ" w:eastAsia="ru-RU"/>
        </w:rPr>
        <w:t>сборник</w:t>
      </w:r>
      <w:proofErr w:type="spellStart"/>
      <w:r>
        <w:rPr>
          <w:lang w:val="ru-RU"/>
        </w:rPr>
        <w:t>ов</w:t>
      </w:r>
      <w:proofErr w:type="spellEnd"/>
      <w:r>
        <w:rPr>
          <w:lang w:val="kk-KZ" w:eastAsia="ru-RU"/>
        </w:rPr>
        <w:t xml:space="preserve"> материалов</w:t>
      </w:r>
      <w:r>
        <w:rPr>
          <w:lang w:val="ru-RU"/>
        </w:rPr>
        <w:t xml:space="preserve"> </w:t>
      </w:r>
      <w:r>
        <w:rPr>
          <w:lang w:val="kk-KZ" w:eastAsia="ru-RU"/>
        </w:rPr>
        <w:t>конференци</w:t>
      </w:r>
      <w:r>
        <w:rPr>
          <w:lang w:val="ru-RU"/>
        </w:rPr>
        <w:t xml:space="preserve">й, </w:t>
      </w:r>
      <w:proofErr w:type="spellStart"/>
      <w:r>
        <w:rPr>
          <w:lang w:val="ru-RU"/>
        </w:rPr>
        <w:t>поготавливаемых</w:t>
      </w:r>
      <w:proofErr w:type="spellEnd"/>
      <w:r>
        <w:rPr>
          <w:lang w:val="ru-RU"/>
        </w:rPr>
        <w:t xml:space="preserve"> к изданию в Институте истории и этнологии им. Ч.Ч. Валиханова</w:t>
      </w:r>
      <w:r>
        <w:rPr>
          <w:lang w:val="kk-KZ" w:eastAsia="ru-RU"/>
        </w:rPr>
        <w:t>.</w:t>
      </w:r>
    </w:p>
    <w:p w14:paraId="77256A9F" w14:textId="77777777" w:rsidR="00305DFB" w:rsidRDefault="00305DFB">
      <w:pPr>
        <w:pStyle w:val="afa"/>
        <w:shd w:val="clear" w:color="FFFFFF" w:themeColor="background1" w:fill="FFFFFF" w:themeFill="background1"/>
        <w:ind w:firstLine="567"/>
        <w:jc w:val="both"/>
        <w:rPr>
          <w:highlight w:val="white"/>
          <w:lang w:val="ru-RU"/>
        </w:rPr>
      </w:pPr>
    </w:p>
    <w:p w14:paraId="71783BD0" w14:textId="77777777" w:rsidR="00305DFB" w:rsidRDefault="007B5075">
      <w:pPr>
        <w:pStyle w:val="afa"/>
        <w:shd w:val="clear" w:color="FFFFFF" w:themeColor="background1" w:fill="FFFFFF" w:themeFill="background1"/>
        <w:ind w:firstLine="567"/>
        <w:jc w:val="both"/>
        <w:rPr>
          <w:highlight w:val="white"/>
          <w:lang w:val="ru-RU"/>
        </w:rPr>
      </w:pPr>
      <w:r>
        <w:rPr>
          <w:highlight w:val="white"/>
          <w:lang w:val="ru-RU"/>
        </w:rPr>
        <w:t>Пресс-релиз</w:t>
      </w:r>
      <w:r>
        <w:rPr>
          <w:highlight w:val="white"/>
          <w:lang w:val="kk-KZ"/>
        </w:rPr>
        <w:t xml:space="preserve"> по конференции молодых ученых будет разослан дополнительно.</w:t>
      </w:r>
    </w:p>
    <w:p w14:paraId="2C9B83B0" w14:textId="77777777" w:rsidR="00305DFB" w:rsidRDefault="00305DFB">
      <w:pPr>
        <w:pStyle w:val="afa"/>
        <w:shd w:val="clear" w:color="FFFFFF" w:themeColor="background1" w:fill="FFFFFF" w:themeFill="background1"/>
        <w:jc w:val="both"/>
        <w:rPr>
          <w:highlight w:val="white"/>
          <w:lang w:val="ru-RU"/>
        </w:rPr>
      </w:pPr>
    </w:p>
    <w:p w14:paraId="6517CAC8" w14:textId="77777777" w:rsidR="00305DFB" w:rsidRDefault="007B5075">
      <w:pPr>
        <w:pStyle w:val="1"/>
        <w:shd w:val="clear" w:color="FFFFFF" w:themeColor="background1" w:fill="FFFFFF" w:themeFill="background1"/>
        <w:spacing w:line="274" w:lineRule="exact"/>
        <w:ind w:left="0" w:right="0" w:firstLine="567"/>
        <w:jc w:val="left"/>
        <w:rPr>
          <w:highlight w:val="white"/>
          <w:lang w:val="ru-RU"/>
        </w:rPr>
      </w:pPr>
      <w:r>
        <w:rPr>
          <w:highlight w:val="white"/>
          <w:u w:val="single"/>
          <w:lang w:val="kk-KZ"/>
        </w:rPr>
        <w:t>Контактная информация:</w:t>
      </w:r>
    </w:p>
    <w:p w14:paraId="5CCB3E4F" w14:textId="77777777" w:rsidR="00305DFB" w:rsidRDefault="007B5075">
      <w:pPr>
        <w:shd w:val="clear" w:color="FFFFFF" w:themeColor="background1" w:fill="FFFFFF" w:themeFill="background1"/>
        <w:ind w:firstLine="567"/>
        <w:jc w:val="both"/>
        <w:rPr>
          <w:highlight w:val="white"/>
        </w:rPr>
      </w:pPr>
      <w:r>
        <w:rPr>
          <w:i/>
          <w:highlight w:val="white"/>
          <w:lang w:val="kk-KZ"/>
        </w:rPr>
        <w:t xml:space="preserve">Организаторы: </w:t>
      </w:r>
      <w:r>
        <w:rPr>
          <w:highlight w:val="white"/>
          <w:lang w:val="kk-KZ"/>
        </w:rPr>
        <w:t>Институт истории и этнологии имени Ч.Ч. Валиханова</w:t>
      </w:r>
      <w:r>
        <w:rPr>
          <w:i/>
          <w:highlight w:val="white"/>
        </w:rPr>
        <w:t xml:space="preserve">; </w:t>
      </w:r>
      <w:r>
        <w:rPr>
          <w:highlight w:val="white"/>
        </w:rPr>
        <w:t>тел./факс 8 (727) 261-67-19.</w:t>
      </w:r>
    </w:p>
    <w:p w14:paraId="7C224CDD" w14:textId="77777777" w:rsidR="00305DFB" w:rsidRDefault="007B5075">
      <w:pPr>
        <w:shd w:val="clear" w:color="FFFFFF" w:themeColor="background1" w:fill="FFFFFF" w:themeFill="background1"/>
        <w:ind w:firstLine="567"/>
        <w:jc w:val="both"/>
        <w:rPr>
          <w:highlight w:val="white"/>
        </w:rPr>
      </w:pPr>
      <w:r>
        <w:rPr>
          <w:highlight w:val="white"/>
        </w:rPr>
        <w:t>А</w:t>
      </w:r>
      <w:r>
        <w:rPr>
          <w:b/>
          <w:highlight w:val="white"/>
        </w:rPr>
        <w:t xml:space="preserve">бдулина </w:t>
      </w:r>
      <w:proofErr w:type="spellStart"/>
      <w:r>
        <w:rPr>
          <w:b/>
          <w:highlight w:val="white"/>
        </w:rPr>
        <w:t>Аксункар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Турсыновна</w:t>
      </w:r>
      <w:proofErr w:type="spellEnd"/>
      <w:r>
        <w:rPr>
          <w:highlight w:val="white"/>
        </w:rPr>
        <w:t xml:space="preserve"> – </w:t>
      </w:r>
      <w:proofErr w:type="spellStart"/>
      <w:proofErr w:type="gramStart"/>
      <w:r>
        <w:rPr>
          <w:highlight w:val="white"/>
        </w:rPr>
        <w:t>зам.директора</w:t>
      </w:r>
      <w:proofErr w:type="spellEnd"/>
      <w:proofErr w:type="gramEnd"/>
      <w:r>
        <w:rPr>
          <w:highlight w:val="white"/>
        </w:rPr>
        <w:t xml:space="preserve"> по связям с общественностью, </w:t>
      </w:r>
      <w:proofErr w:type="spellStart"/>
      <w:r>
        <w:rPr>
          <w:highlight w:val="white"/>
        </w:rPr>
        <w:t>к.и.н</w:t>
      </w:r>
      <w:proofErr w:type="spellEnd"/>
      <w:r>
        <w:rPr>
          <w:highlight w:val="white"/>
        </w:rPr>
        <w:t>.;</w:t>
      </w:r>
      <w:r>
        <w:rPr>
          <w:highlight w:val="white"/>
          <w:lang w:val="kk-KZ"/>
        </w:rPr>
        <w:t xml:space="preserve"> </w:t>
      </w:r>
      <w:r>
        <w:rPr>
          <w:highlight w:val="white"/>
        </w:rPr>
        <w:t>моб</w:t>
      </w:r>
      <w:r>
        <w:rPr>
          <w:highlight w:val="white"/>
          <w:lang w:val="fr-FR"/>
        </w:rPr>
        <w:t>.: +7 7</w:t>
      </w:r>
      <w:r>
        <w:rPr>
          <w:highlight w:val="white"/>
        </w:rPr>
        <w:t>77</w:t>
      </w:r>
      <w:r>
        <w:rPr>
          <w:highlight w:val="white"/>
          <w:lang w:val="fr-FR"/>
        </w:rPr>
        <w:t xml:space="preserve"> </w:t>
      </w:r>
      <w:r>
        <w:rPr>
          <w:highlight w:val="white"/>
        </w:rPr>
        <w:t>3</w:t>
      </w:r>
      <w:r>
        <w:rPr>
          <w:highlight w:val="white"/>
          <w:lang w:val="fr-FR"/>
        </w:rPr>
        <w:t>1</w:t>
      </w:r>
      <w:r>
        <w:rPr>
          <w:highlight w:val="white"/>
        </w:rPr>
        <w:t>2</w:t>
      </w:r>
      <w:r>
        <w:rPr>
          <w:highlight w:val="white"/>
          <w:lang w:val="fr-FR"/>
        </w:rPr>
        <w:t xml:space="preserve"> </w:t>
      </w:r>
      <w:r>
        <w:rPr>
          <w:highlight w:val="white"/>
        </w:rPr>
        <w:t>20 36.</w:t>
      </w:r>
    </w:p>
    <w:p w14:paraId="4AEBB744" w14:textId="77777777" w:rsidR="00305DFB" w:rsidRDefault="007B5075">
      <w:pPr>
        <w:pStyle w:val="afa"/>
        <w:shd w:val="clear" w:color="FFFFFF" w:themeColor="background1" w:fill="FFFFFF" w:themeFill="background1"/>
        <w:ind w:firstLine="567"/>
        <w:rPr>
          <w:highlight w:val="white"/>
          <w:lang w:val="ru-RU"/>
        </w:rPr>
      </w:pPr>
      <w:r>
        <w:rPr>
          <w:highlight w:val="white"/>
          <w:lang w:val="ru-RU"/>
        </w:rPr>
        <w:t xml:space="preserve">Эл. </w:t>
      </w:r>
      <w:proofErr w:type="gramStart"/>
      <w:r>
        <w:rPr>
          <w:highlight w:val="white"/>
          <w:lang w:val="ru-RU"/>
        </w:rPr>
        <w:t xml:space="preserve">почта: </w:t>
      </w:r>
      <w:r>
        <w:rPr>
          <w:highlight w:val="white"/>
          <w:lang w:val="fr-FR"/>
        </w:rPr>
        <w:t xml:space="preserve"> </w:t>
      </w:r>
      <w:proofErr w:type="spellStart"/>
      <w:r>
        <w:rPr>
          <w:highlight w:val="white"/>
        </w:rPr>
        <w:t>abd</w:t>
      </w:r>
      <w:proofErr w:type="spellEnd"/>
      <w:r>
        <w:rPr>
          <w:highlight w:val="white"/>
          <w:lang w:val="ru-RU"/>
        </w:rPr>
        <w:t>_</w:t>
      </w:r>
      <w:proofErr w:type="spellStart"/>
      <w:r>
        <w:rPr>
          <w:highlight w:val="white"/>
        </w:rPr>
        <w:t>aksunkar</w:t>
      </w:r>
      <w:proofErr w:type="spellEnd"/>
      <w:r>
        <w:rPr>
          <w:highlight w:val="white"/>
          <w:lang w:val="ru-RU"/>
        </w:rPr>
        <w:t>@</w:t>
      </w:r>
      <w:r>
        <w:rPr>
          <w:highlight w:val="white"/>
        </w:rPr>
        <w:t>mail</w:t>
      </w:r>
      <w:r>
        <w:rPr>
          <w:highlight w:val="white"/>
          <w:lang w:val="ru-RU"/>
        </w:rPr>
        <w:t>.</w:t>
      </w:r>
      <w:proofErr w:type="spellStart"/>
      <w:r>
        <w:rPr>
          <w:highlight w:val="white"/>
        </w:rPr>
        <w:t>ru</w:t>
      </w:r>
      <w:proofErr w:type="spellEnd"/>
      <w:proofErr w:type="gramEnd"/>
      <w:r>
        <w:rPr>
          <w:highlight w:val="white"/>
          <w:lang w:val="ru-RU"/>
        </w:rPr>
        <w:t>.</w:t>
      </w:r>
    </w:p>
    <w:p w14:paraId="4FE284A4" w14:textId="77777777" w:rsidR="00305DFB" w:rsidRDefault="00305DFB">
      <w:pPr>
        <w:pStyle w:val="afa"/>
        <w:ind w:firstLine="567"/>
        <w:rPr>
          <w:lang w:val="ru-RU"/>
        </w:rPr>
      </w:pPr>
    </w:p>
    <w:p w14:paraId="400778B8" w14:textId="77777777" w:rsidR="00305DFB" w:rsidRDefault="00305DFB">
      <w:pPr>
        <w:ind w:firstLine="567"/>
        <w:jc w:val="both"/>
      </w:pPr>
    </w:p>
    <w:p w14:paraId="79AF0F52" w14:textId="77777777" w:rsidR="00305DFB" w:rsidRDefault="007B5075">
      <w:pPr>
        <w:jc w:val="right"/>
      </w:pPr>
      <w:r>
        <w:rPr>
          <w:b/>
        </w:rPr>
        <w:t>С уважением, оргкомитет</w:t>
      </w:r>
    </w:p>
    <w:sectPr w:rsidR="0030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B96A" w14:textId="77777777" w:rsidR="007B5075" w:rsidRDefault="007B5075">
      <w:r>
        <w:separator/>
      </w:r>
    </w:p>
  </w:endnote>
  <w:endnote w:type="continuationSeparator" w:id="0">
    <w:p w14:paraId="04585AB7" w14:textId="77777777" w:rsidR="007B5075" w:rsidRDefault="007B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08E3" w14:textId="77777777" w:rsidR="007B5075" w:rsidRDefault="007B5075">
      <w:r>
        <w:separator/>
      </w:r>
    </w:p>
  </w:footnote>
  <w:footnote w:type="continuationSeparator" w:id="0">
    <w:p w14:paraId="53DD13DF" w14:textId="77777777" w:rsidR="007B5075" w:rsidRDefault="007B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359"/>
    <w:multiLevelType w:val="hybridMultilevel"/>
    <w:tmpl w:val="3126DD1E"/>
    <w:lvl w:ilvl="0" w:tplc="82A437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DD82A3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AF231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158172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9FE78C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5D0E77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2E04A1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5506A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09A7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6A311B"/>
    <w:multiLevelType w:val="hybridMultilevel"/>
    <w:tmpl w:val="2AF44800"/>
    <w:lvl w:ilvl="0" w:tplc="8FE6CF56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A7E8F0A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058CE5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46037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B2E9D3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49661F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3AA012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31A649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84CEF1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CD20D9"/>
    <w:multiLevelType w:val="hybridMultilevel"/>
    <w:tmpl w:val="D68A1886"/>
    <w:lvl w:ilvl="0" w:tplc="383E07D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FE2C666E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178CDAE8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AA4C9326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88665312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5956D0AA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9CDAE334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C73E07E4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0990187E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" w15:restartNumberingAfterBreak="0">
    <w:nsid w:val="2ACD26C1"/>
    <w:multiLevelType w:val="hybridMultilevel"/>
    <w:tmpl w:val="0DC6D55C"/>
    <w:lvl w:ilvl="0" w:tplc="D228E07C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 w:tplc="72DAA42A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 w:tplc="795E9ABA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 w:tplc="41E45C32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 w:tplc="59D00038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 w:tplc="B94295F0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 w:tplc="C698463E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 w:tplc="1BF00C66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 w:tplc="1C902772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 w15:restartNumberingAfterBreak="0">
    <w:nsid w:val="40A660FC"/>
    <w:multiLevelType w:val="hybridMultilevel"/>
    <w:tmpl w:val="F1863FF6"/>
    <w:lvl w:ilvl="0" w:tplc="527263E6">
      <w:start w:val="1"/>
      <w:numFmt w:val="bullet"/>
      <w:lvlText w:val=""/>
      <w:lvlJc w:val="left"/>
      <w:pPr>
        <w:tabs>
          <w:tab w:val="num" w:pos="0"/>
        </w:tabs>
        <w:ind w:left="1313" w:hanging="178"/>
      </w:pPr>
      <w:rPr>
        <w:rFonts w:ascii="Symbol" w:hAnsi="Symbol"/>
        <w:sz w:val="24"/>
      </w:rPr>
    </w:lvl>
    <w:lvl w:ilvl="1" w:tplc="013A7D46">
      <w:start w:val="1"/>
      <w:numFmt w:val="bullet"/>
      <w:lvlText w:val=""/>
      <w:lvlJc w:val="left"/>
      <w:pPr>
        <w:tabs>
          <w:tab w:val="num" w:pos="0"/>
        </w:tabs>
        <w:ind w:left="1086" w:hanging="178"/>
      </w:pPr>
      <w:rPr>
        <w:rFonts w:ascii="Symbol" w:hAnsi="Symbol"/>
      </w:rPr>
    </w:lvl>
    <w:lvl w:ilvl="2" w:tplc="7D2C84E0">
      <w:start w:val="1"/>
      <w:numFmt w:val="bullet"/>
      <w:lvlText w:val=""/>
      <w:lvlJc w:val="left"/>
      <w:pPr>
        <w:tabs>
          <w:tab w:val="num" w:pos="0"/>
        </w:tabs>
        <w:ind w:left="2033" w:hanging="178"/>
      </w:pPr>
      <w:rPr>
        <w:rFonts w:ascii="Symbol" w:hAnsi="Symbol"/>
      </w:rPr>
    </w:lvl>
    <w:lvl w:ilvl="3" w:tplc="22B4DA72">
      <w:start w:val="1"/>
      <w:numFmt w:val="bullet"/>
      <w:lvlText w:val=""/>
      <w:lvlJc w:val="left"/>
      <w:pPr>
        <w:tabs>
          <w:tab w:val="num" w:pos="0"/>
        </w:tabs>
        <w:ind w:left="2979" w:hanging="178"/>
      </w:pPr>
      <w:rPr>
        <w:rFonts w:ascii="Symbol" w:hAnsi="Symbol"/>
      </w:rPr>
    </w:lvl>
    <w:lvl w:ilvl="4" w:tplc="E45A0FD0">
      <w:start w:val="1"/>
      <w:numFmt w:val="bullet"/>
      <w:lvlText w:val=""/>
      <w:lvlJc w:val="left"/>
      <w:pPr>
        <w:tabs>
          <w:tab w:val="num" w:pos="0"/>
        </w:tabs>
        <w:ind w:left="3926" w:hanging="178"/>
      </w:pPr>
      <w:rPr>
        <w:rFonts w:ascii="Symbol" w:hAnsi="Symbol"/>
      </w:rPr>
    </w:lvl>
    <w:lvl w:ilvl="5" w:tplc="DE944DB2">
      <w:start w:val="1"/>
      <w:numFmt w:val="bullet"/>
      <w:lvlText w:val=""/>
      <w:lvlJc w:val="left"/>
      <w:pPr>
        <w:tabs>
          <w:tab w:val="num" w:pos="0"/>
        </w:tabs>
        <w:ind w:left="4873" w:hanging="178"/>
      </w:pPr>
      <w:rPr>
        <w:rFonts w:ascii="Symbol" w:hAnsi="Symbol"/>
      </w:rPr>
    </w:lvl>
    <w:lvl w:ilvl="6" w:tplc="3F6A1AB6">
      <w:start w:val="1"/>
      <w:numFmt w:val="bullet"/>
      <w:lvlText w:val=""/>
      <w:lvlJc w:val="left"/>
      <w:pPr>
        <w:tabs>
          <w:tab w:val="num" w:pos="0"/>
        </w:tabs>
        <w:ind w:left="5819" w:hanging="178"/>
      </w:pPr>
      <w:rPr>
        <w:rFonts w:ascii="Symbol" w:hAnsi="Symbol"/>
      </w:rPr>
    </w:lvl>
    <w:lvl w:ilvl="7" w:tplc="2EE2F7E8">
      <w:start w:val="1"/>
      <w:numFmt w:val="bullet"/>
      <w:lvlText w:val=""/>
      <w:lvlJc w:val="left"/>
      <w:pPr>
        <w:tabs>
          <w:tab w:val="num" w:pos="0"/>
        </w:tabs>
        <w:ind w:left="6766" w:hanging="178"/>
      </w:pPr>
      <w:rPr>
        <w:rFonts w:ascii="Symbol" w:hAnsi="Symbol"/>
      </w:rPr>
    </w:lvl>
    <w:lvl w:ilvl="8" w:tplc="16ECC926">
      <w:start w:val="1"/>
      <w:numFmt w:val="bullet"/>
      <w:lvlText w:val=""/>
      <w:lvlJc w:val="left"/>
      <w:pPr>
        <w:tabs>
          <w:tab w:val="num" w:pos="0"/>
        </w:tabs>
        <w:ind w:left="7713" w:hanging="178"/>
      </w:pPr>
      <w:rPr>
        <w:rFonts w:ascii="Symbol" w:hAnsi="Symbol"/>
      </w:rPr>
    </w:lvl>
  </w:abstractNum>
  <w:abstractNum w:abstractNumId="5" w15:restartNumberingAfterBreak="0">
    <w:nsid w:val="4703752F"/>
    <w:multiLevelType w:val="hybridMultilevel"/>
    <w:tmpl w:val="D9F655C0"/>
    <w:lvl w:ilvl="0" w:tplc="376A5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CAA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EAD4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67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086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6464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B4B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62D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C236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59740C"/>
    <w:multiLevelType w:val="hybridMultilevel"/>
    <w:tmpl w:val="900A339A"/>
    <w:lvl w:ilvl="0" w:tplc="03EE2968">
      <w:start w:val="1"/>
      <w:numFmt w:val="bullet"/>
      <w:lvlText w:val="·"/>
      <w:lvlJc w:val="left"/>
      <w:pPr>
        <w:tabs>
          <w:tab w:val="num" w:pos="0"/>
        </w:tabs>
        <w:ind w:left="1276" w:hanging="360"/>
      </w:pPr>
      <w:rPr>
        <w:rFonts w:ascii="Symbol" w:hAnsi="Symbol" w:cs="Symbol"/>
      </w:rPr>
    </w:lvl>
    <w:lvl w:ilvl="1" w:tplc="C0EA85D8">
      <w:start w:val="1"/>
      <w:numFmt w:val="bullet"/>
      <w:lvlText w:val="o"/>
      <w:lvlJc w:val="left"/>
      <w:pPr>
        <w:tabs>
          <w:tab w:val="num" w:pos="0"/>
        </w:tabs>
        <w:ind w:left="1996" w:hanging="360"/>
      </w:pPr>
      <w:rPr>
        <w:rFonts w:ascii="Courier New" w:hAnsi="Courier New" w:cs="Courier New"/>
      </w:rPr>
    </w:lvl>
    <w:lvl w:ilvl="2" w:tplc="31167114">
      <w:start w:val="1"/>
      <w:numFmt w:val="bullet"/>
      <w:lvlText w:val="§"/>
      <w:lvlJc w:val="left"/>
      <w:pPr>
        <w:tabs>
          <w:tab w:val="num" w:pos="0"/>
        </w:tabs>
        <w:ind w:left="2716" w:hanging="360"/>
      </w:pPr>
      <w:rPr>
        <w:rFonts w:ascii="Wingdings" w:hAnsi="Wingdings" w:cs="Wingdings"/>
      </w:rPr>
    </w:lvl>
    <w:lvl w:ilvl="3" w:tplc="98DEFC92">
      <w:start w:val="1"/>
      <w:numFmt w:val="bullet"/>
      <w:lvlText w:val="·"/>
      <w:lvlJc w:val="left"/>
      <w:pPr>
        <w:tabs>
          <w:tab w:val="num" w:pos="0"/>
        </w:tabs>
        <w:ind w:left="3436" w:hanging="360"/>
      </w:pPr>
      <w:rPr>
        <w:rFonts w:ascii="Symbol" w:hAnsi="Symbol" w:cs="Symbol"/>
      </w:rPr>
    </w:lvl>
    <w:lvl w:ilvl="4" w:tplc="01A8F470">
      <w:start w:val="1"/>
      <w:numFmt w:val="bullet"/>
      <w:lvlText w:val="o"/>
      <w:lvlJc w:val="left"/>
      <w:pPr>
        <w:tabs>
          <w:tab w:val="num" w:pos="0"/>
        </w:tabs>
        <w:ind w:left="4156" w:hanging="360"/>
      </w:pPr>
      <w:rPr>
        <w:rFonts w:ascii="Courier New" w:hAnsi="Courier New" w:cs="Courier New"/>
      </w:rPr>
    </w:lvl>
    <w:lvl w:ilvl="5" w:tplc="1D280FD4">
      <w:start w:val="1"/>
      <w:numFmt w:val="bullet"/>
      <w:lvlText w:val="§"/>
      <w:lvlJc w:val="left"/>
      <w:pPr>
        <w:tabs>
          <w:tab w:val="num" w:pos="0"/>
        </w:tabs>
        <w:ind w:left="4876" w:hanging="360"/>
      </w:pPr>
      <w:rPr>
        <w:rFonts w:ascii="Wingdings" w:hAnsi="Wingdings" w:cs="Wingdings"/>
      </w:rPr>
    </w:lvl>
    <w:lvl w:ilvl="6" w:tplc="B4A233CA">
      <w:start w:val="1"/>
      <w:numFmt w:val="bullet"/>
      <w:lvlText w:val="·"/>
      <w:lvlJc w:val="left"/>
      <w:pPr>
        <w:tabs>
          <w:tab w:val="num" w:pos="0"/>
        </w:tabs>
        <w:ind w:left="5596" w:hanging="360"/>
      </w:pPr>
      <w:rPr>
        <w:rFonts w:ascii="Symbol" w:hAnsi="Symbol" w:cs="Symbol"/>
      </w:rPr>
    </w:lvl>
    <w:lvl w:ilvl="7" w:tplc="3F24A612">
      <w:start w:val="1"/>
      <w:numFmt w:val="bullet"/>
      <w:lvlText w:val="o"/>
      <w:lvlJc w:val="left"/>
      <w:pPr>
        <w:tabs>
          <w:tab w:val="num" w:pos="0"/>
        </w:tabs>
        <w:ind w:left="6316" w:hanging="360"/>
      </w:pPr>
      <w:rPr>
        <w:rFonts w:ascii="Courier New" w:hAnsi="Courier New" w:cs="Courier New"/>
      </w:rPr>
    </w:lvl>
    <w:lvl w:ilvl="8" w:tplc="6D527500">
      <w:start w:val="1"/>
      <w:numFmt w:val="bullet"/>
      <w:lvlText w:val="§"/>
      <w:lvlJc w:val="left"/>
      <w:pPr>
        <w:tabs>
          <w:tab w:val="num" w:pos="0"/>
        </w:tabs>
        <w:ind w:left="7036" w:hanging="360"/>
      </w:pPr>
      <w:rPr>
        <w:rFonts w:ascii="Wingdings" w:hAnsi="Wingdings" w:cs="Wingdings"/>
      </w:rPr>
    </w:lvl>
  </w:abstractNum>
  <w:abstractNum w:abstractNumId="7" w15:restartNumberingAfterBreak="0">
    <w:nsid w:val="5D63640C"/>
    <w:multiLevelType w:val="hybridMultilevel"/>
    <w:tmpl w:val="E1B455E2"/>
    <w:lvl w:ilvl="0" w:tplc="3A402CB4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7A36E3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EC090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52E70B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842E01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F7E139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A06FA4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722B09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6B2F07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BC4658"/>
    <w:multiLevelType w:val="hybridMultilevel"/>
    <w:tmpl w:val="9EC21B34"/>
    <w:lvl w:ilvl="0" w:tplc="057822FE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 w:tplc="B92E8C6E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 w:tplc="D5524B4E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 w:tplc="6BAE91D4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 w:tplc="F9D624EE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 w:tplc="10362B98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 w:tplc="C2EC810A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 w:tplc="E94C8C78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 w:tplc="4DCABE86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9" w15:restartNumberingAfterBreak="0">
    <w:nsid w:val="6ECB1EF5"/>
    <w:multiLevelType w:val="hybridMultilevel"/>
    <w:tmpl w:val="8340A5D2"/>
    <w:lvl w:ilvl="0" w:tplc="0EBE099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6C64C8BE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A4AC02B4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EE90C770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B5867D7E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D3AE3E0C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9EB06268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A7586184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5CB0347A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0" w15:restartNumberingAfterBreak="0">
    <w:nsid w:val="756C0371"/>
    <w:multiLevelType w:val="hybridMultilevel"/>
    <w:tmpl w:val="8AA45152"/>
    <w:lvl w:ilvl="0" w:tplc="1E96CA0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F62696DE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2CFC34CE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5406FF9A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7A22E8F4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93AA8132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CBB8E9CC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EAFE90A2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339416E4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FB"/>
    <w:rsid w:val="00305DFB"/>
    <w:rsid w:val="007B5075"/>
    <w:rsid w:val="008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4C82"/>
  <w15:docId w15:val="{0AAAEF9D-EA22-4756-9FEF-AD704F64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1">
    <w:name w:val="heading 1"/>
    <w:link w:val="10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left="372" w:right="34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Hyperlink"/>
    <w:rPr>
      <w:rFonts w:cs="Times New Roman"/>
      <w:color w:val="0000FF"/>
      <w:u w:val="single"/>
    </w:rPr>
  </w:style>
  <w:style w:type="character" w:customStyle="1" w:styleId="af8">
    <w:name w:val="Основной текст + Курсив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">
    <w:name w:val="Строгий1"/>
    <w:rPr>
      <w:b/>
      <w:bCs/>
    </w:rPr>
  </w:style>
  <w:style w:type="character" w:customStyle="1" w:styleId="js-item-maininfo">
    <w:name w:val="js-item-maininfo"/>
  </w:style>
  <w:style w:type="character" w:styleId="af9">
    <w:name w:val="Emphasis"/>
    <w:qFormat/>
    <w:rPr>
      <w:i/>
      <w:iCs/>
    </w:rPr>
  </w:style>
  <w:style w:type="character" w:customStyle="1" w:styleId="FontStyle38">
    <w:name w:val="Font Style38"/>
    <w:rPr>
      <w:rFonts w:ascii="Times New Roman" w:hAnsi="Times New Roman" w:cs="Times New Roman"/>
      <w:sz w:val="24"/>
      <w:szCs w:val="24"/>
    </w:rPr>
  </w:style>
  <w:style w:type="paragraph" w:styleId="afa">
    <w:name w:val="Body Text"/>
    <w:link w:val="af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c">
    <w:name w:val="footnote text"/>
    <w:basedOn w:val="a"/>
    <w:link w:val="afd"/>
    <w:pPr>
      <w:spacing w:after="40"/>
    </w:pPr>
    <w:rPr>
      <w:sz w:val="18"/>
    </w:rPr>
  </w:style>
  <w:style w:type="character" w:customStyle="1" w:styleId="afd">
    <w:name w:val="Текст сноски Знак"/>
    <w:basedOn w:val="a0"/>
    <w:link w:val="afc"/>
    <w:rPr>
      <w:rFonts w:ascii="Times New Roman" w:eastAsia="Times New Roman" w:hAnsi="Times New Roman" w:cs="Times New Roman"/>
      <w:color w:val="000000"/>
      <w:sz w:val="18"/>
      <w:szCs w:val="24"/>
      <w:lang w:val="ru-RU" w:eastAsia="ru-RU"/>
    </w:rPr>
  </w:style>
  <w:style w:type="paragraph" w:customStyle="1" w:styleId="ListParagraph1">
    <w:name w:val="List Paragraph1"/>
    <w:basedOn w:val="a"/>
    <w:pPr>
      <w:ind w:left="720"/>
      <w:contextualSpacing/>
    </w:pPr>
  </w:style>
  <w:style w:type="paragraph" w:customStyle="1" w:styleId="WW-3">
    <w:name w:val="WW-Основной текст 3"/>
    <w:basedOn w:val="a"/>
    <w:rPr>
      <w:rFonts w:ascii="Arial" w:hAnsi="Arial"/>
      <w:b/>
      <w:bCs/>
      <w:color w:val="auto"/>
      <w:sz w:val="20"/>
      <w:lang w:eastAsia="ar-SA"/>
    </w:rPr>
  </w:style>
  <w:style w:type="paragraph" w:customStyle="1" w:styleId="14">
    <w:name w:val="Абзац списка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left="142" w:firstLine="566"/>
    </w:pPr>
    <w:rPr>
      <w:rFonts w:ascii="Times New Roman" w:eastAsia="Times New Roman" w:hAnsi="Times New Roman" w:cs="Times New Roman"/>
    </w:rPr>
  </w:style>
  <w:style w:type="paragraph" w:customStyle="1" w:styleId="15">
    <w:name w:val="Обычный (веб)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7">
    <w:name w:val="Основной текст3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after="300" w:line="374" w:lineRule="exact"/>
      <w:ind w:hanging="780"/>
    </w:pPr>
    <w:rPr>
      <w:rFonts w:ascii="MS Mincho" w:eastAsia="MS Mincho" w:hAnsi="MS Mincho" w:cs="MS Mincho"/>
      <w:spacing w:val="-30"/>
      <w:sz w:val="28"/>
      <w:szCs w:val="28"/>
      <w:lang w:val="ru-RU"/>
    </w:rPr>
  </w:style>
  <w:style w:type="character" w:styleId="afe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jpg"/><Relationship Id="rId18" Type="http://schemas.openxmlformats.org/officeDocument/2006/relationships/image" Target="media/image6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hyperlink" Target="https://www.inform.kz/ru/istoriya-i-sovremennost-k-550-letiyu-obrazovaniya-kazahskogo-hanstva_a2713441" TargetMode="External"/><Relationship Id="rId20" Type="http://schemas.openxmlformats.org/officeDocument/2006/relationships/hyperlink" Target="http://kronk.spb.ru/library/2010-aa-rnfknk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5" Type="http://schemas.openxmlformats.org/officeDocument/2006/relationships/image" Target="media/image40.jpg"/><Relationship Id="rId10" Type="http://schemas.openxmlformats.org/officeDocument/2006/relationships/image" Target="media/image2.jpg"/><Relationship Id="rId19" Type="http://schemas.openxmlformats.org/officeDocument/2006/relationships/hyperlink" Target="https://www.inform.kz/ru/istoriya-i-sovremennost-k-550-letiyu-obrazovaniya-kazahskogo-hanstva_a271344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3527</Words>
  <Characters>20109</Characters>
  <Application>Microsoft Office Word</Application>
  <DocSecurity>0</DocSecurity>
  <Lines>167</Lines>
  <Paragraphs>47</Paragraphs>
  <ScaleCrop>false</ScaleCrop>
  <Company/>
  <LinksUpToDate>false</LinksUpToDate>
  <CharactersWithSpaces>23589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Gulnar-pc</dc:creator>
  <cp:keywords/>
  <dc:description/>
  <cp:lastModifiedBy>LASTname FIRSTname</cp:lastModifiedBy>
  <cp:revision>8</cp:revision>
  <dcterms:created xsi:type="dcterms:W3CDTF">2023-01-21T03:15:00Z</dcterms:created>
  <dcterms:modified xsi:type="dcterms:W3CDTF">2023-03-01T10:43:00Z</dcterms:modified>
</cp:coreProperties>
</file>