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09" w:rsidRDefault="005E3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2987593" cy="645795"/>
            <wp:effectExtent l="0" t="0" r="0" b="0"/>
            <wp:docPr id="4" name="image1.png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400" cy="66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722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7229E">
        <w:rPr>
          <w:noProof/>
        </w:rPr>
        <w:drawing>
          <wp:inline distT="0" distB="0" distL="0" distR="0" wp14:anchorId="64F7A192" wp14:editId="0AFE37F5">
            <wp:extent cx="1118022" cy="6093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45" cy="6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09" w:rsidRDefault="00F556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 w:rsidP="005E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ҚАЗАҚСТАН РЕСПУБЛИКАСЫНЫҢ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ҒЫЛЫМ ЖӘНЕ ЖОҒАРЫ БІЛІМ МИНИСТРЛІГІ</w:t>
      </w:r>
    </w:p>
    <w:p w:rsidR="00F55609" w:rsidRDefault="005E31ED" w:rsidP="005E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ХАЛЕЛ  ДОСМҰХАМЕДОВ АТЫНДАҒЫ АТЫРАУ УНИВЕРСИТЕТІ </w:t>
      </w: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АҚПАРАТТЫҚ  ХАТ</w:t>
      </w: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609" w:rsidRPr="005E31ED" w:rsidRDefault="005E31ED" w:rsidP="00F75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ED">
        <w:rPr>
          <w:rFonts w:ascii="Times New Roman" w:eastAsia="Times New Roman" w:hAnsi="Times New Roman" w:cs="Times New Roman"/>
          <w:sz w:val="28"/>
          <w:szCs w:val="28"/>
        </w:rPr>
        <w:t>Халел Досмұхамедов атындағы Атырау  университеті 202</w:t>
      </w:r>
      <w:r w:rsidR="00DE66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жыл</w:t>
      </w:r>
      <w:r w:rsidR="00ED4CD0">
        <w:rPr>
          <w:rFonts w:ascii="Times New Roman" w:eastAsia="Times New Roman" w:hAnsi="Times New Roman" w:cs="Times New Roman"/>
          <w:sz w:val="28"/>
          <w:szCs w:val="28"/>
        </w:rPr>
        <w:t xml:space="preserve">ғы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66C1">
        <w:rPr>
          <w:rFonts w:ascii="Times New Roman" w:eastAsia="Times New Roman" w:hAnsi="Times New Roman" w:cs="Times New Roman"/>
          <w:sz w:val="28"/>
          <w:szCs w:val="28"/>
        </w:rPr>
        <w:br/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18 мамыр</w:t>
      </w:r>
      <w:r w:rsidR="00ED4CD0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DE66C1">
        <w:rPr>
          <w:rFonts w:ascii="Times New Roman" w:eastAsia="Times New Roman" w:hAnsi="Times New Roman" w:cs="Times New Roman"/>
          <w:sz w:val="28"/>
          <w:szCs w:val="28"/>
        </w:rPr>
        <w:t>ардагер ұстаз</w:t>
      </w:r>
      <w:r w:rsidR="00EE7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002" w:rsidRPr="00DE66C1">
        <w:rPr>
          <w:rFonts w:ascii="Times New Roman" w:eastAsia="Times New Roman" w:hAnsi="Times New Roman" w:cs="Times New Roman"/>
          <w:b/>
          <w:sz w:val="28"/>
          <w:szCs w:val="28"/>
        </w:rPr>
        <w:t>Хамметов</w:t>
      </w:r>
      <w:r w:rsidR="006E30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6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66C1" w:rsidRPr="00DE66C1">
        <w:rPr>
          <w:rFonts w:ascii="Times New Roman" w:eastAsia="Times New Roman" w:hAnsi="Times New Roman" w:cs="Times New Roman"/>
          <w:b/>
          <w:sz w:val="28"/>
          <w:szCs w:val="28"/>
        </w:rPr>
        <w:t xml:space="preserve">сылбек </w:t>
      </w:r>
      <w:r w:rsidR="00EE7D54" w:rsidRPr="00DE66C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E66C1" w:rsidRPr="00DE66C1">
        <w:rPr>
          <w:rFonts w:ascii="Times New Roman" w:eastAsia="Times New Roman" w:hAnsi="Times New Roman" w:cs="Times New Roman"/>
          <w:b/>
          <w:sz w:val="28"/>
          <w:szCs w:val="28"/>
        </w:rPr>
        <w:t>амметович</w:t>
      </w:r>
      <w:r w:rsidRPr="00DE66C1">
        <w:rPr>
          <w:rFonts w:ascii="Times New Roman" w:eastAsia="Times New Roman" w:hAnsi="Times New Roman" w:cs="Times New Roman"/>
          <w:b/>
          <w:sz w:val="28"/>
          <w:szCs w:val="28"/>
        </w:rPr>
        <w:t>тың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6C1">
        <w:rPr>
          <w:rFonts w:ascii="Times New Roman" w:eastAsia="Times New Roman" w:hAnsi="Times New Roman" w:cs="Times New Roman"/>
          <w:sz w:val="28"/>
          <w:szCs w:val="28"/>
        </w:rPr>
        <w:br/>
      </w:r>
      <w:r w:rsidR="00E614D9">
        <w:rPr>
          <w:rFonts w:ascii="Times New Roman" w:eastAsia="Times New Roman" w:hAnsi="Times New Roman" w:cs="Times New Roman"/>
          <w:sz w:val="28"/>
          <w:szCs w:val="28"/>
        </w:rPr>
        <w:t xml:space="preserve">мерейлі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80</w:t>
      </w:r>
      <w:r w:rsidR="00E614D9">
        <w:rPr>
          <w:rFonts w:ascii="Times New Roman" w:eastAsia="Times New Roman" w:hAnsi="Times New Roman" w:cs="Times New Roman"/>
          <w:sz w:val="28"/>
          <w:szCs w:val="28"/>
        </w:rPr>
        <w:t xml:space="preserve"> жасқа толуына арналған </w:t>
      </w:r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 xml:space="preserve">«Ғылым мен білім берудегі сандық трансформация»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атты республикалық ғылыми-тәжірибелік конференция</w:t>
      </w:r>
      <w:r w:rsidR="004702A4">
        <w:rPr>
          <w:rFonts w:ascii="Times New Roman" w:eastAsia="Times New Roman" w:hAnsi="Times New Roman" w:cs="Times New Roman"/>
          <w:sz w:val="28"/>
          <w:szCs w:val="28"/>
        </w:rPr>
        <w:t xml:space="preserve">сын </w:t>
      </w:r>
      <w:r w:rsidR="00593AFE">
        <w:rPr>
          <w:rFonts w:ascii="Times New Roman" w:eastAsia="Times New Roman" w:hAnsi="Times New Roman" w:cs="Times New Roman"/>
          <w:sz w:val="28"/>
          <w:szCs w:val="28"/>
        </w:rPr>
        <w:t xml:space="preserve"> өткізеді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2414" w:rsidRDefault="005E3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>Конференцияның мақсаты:</w:t>
      </w:r>
      <w:r w:rsidR="004F7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74B1" w:rsidRPr="004F74B1">
        <w:rPr>
          <w:rFonts w:ascii="Times New Roman" w:eastAsia="Times New Roman" w:hAnsi="Times New Roman" w:cs="Times New Roman"/>
          <w:sz w:val="28"/>
          <w:szCs w:val="28"/>
        </w:rPr>
        <w:t>Жас ғалымдардың, ғылыми қауымдастықтың, кәсіби сарапшылардың назарын қоғамымыздың барлық салаларындағы цифрлық технологияларды дамыту мәселелеріне аудару.</w:t>
      </w:r>
      <w:r w:rsidR="00A25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F6" w:rsidRPr="00A25DF6">
        <w:rPr>
          <w:rFonts w:ascii="Times New Roman" w:eastAsia="Times New Roman" w:hAnsi="Times New Roman" w:cs="Times New Roman"/>
          <w:sz w:val="28"/>
          <w:szCs w:val="28"/>
        </w:rPr>
        <w:t>Ғалымдар, оқытушылар мен мамандар арасында ғылыми пікірлер мен практикалық тәжірибе алмасу, ғылыми зерттеулерді ұйымдастыру мәселелерін қарастыру және білім беру саласында инновациялық тәсілдерді енгізу.</w:t>
      </w:r>
    </w:p>
    <w:p w:rsidR="00D12414" w:rsidRDefault="00D124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5609" w:rsidRPr="005E31ED" w:rsidRDefault="005E31ED" w:rsidP="00A25D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>Конференцияның жұмысы келесі секциялар бойынша жүргізіледі:</w:t>
      </w:r>
    </w:p>
    <w:p w:rsidR="00D12414" w:rsidRPr="00D12414" w:rsidRDefault="00D12414" w:rsidP="00D12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 xml:space="preserve">екция 1. </w:t>
      </w:r>
      <w:r>
        <w:rPr>
          <w:rFonts w:ascii="Times New Roman" w:eastAsia="Times New Roman" w:hAnsi="Times New Roman" w:cs="Times New Roman"/>
          <w:sz w:val="28"/>
          <w:szCs w:val="28"/>
        </w:rPr>
        <w:t>Бі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 xml:space="preserve">м берудегі </w:t>
      </w:r>
      <w:r w:rsidR="00D7229E">
        <w:rPr>
          <w:rFonts w:ascii="Times New Roman" w:eastAsia="Times New Roman" w:hAnsi="Times New Roman" w:cs="Times New Roman"/>
          <w:sz w:val="28"/>
          <w:szCs w:val="28"/>
        </w:rPr>
        <w:t xml:space="preserve">сандық трансформация </w:t>
      </w:r>
    </w:p>
    <w:p w:rsidR="00D12414" w:rsidRDefault="00D12414" w:rsidP="00D12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12414">
        <w:rPr>
          <w:rFonts w:ascii="Times New Roman" w:eastAsia="Times New Roman" w:hAnsi="Times New Roman" w:cs="Times New Roman"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>2. Жаратылыстану ғылымдары</w:t>
      </w:r>
      <w:r w:rsidR="00565230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>ң дамуындағы сандық технол</w:t>
      </w:r>
      <w:r w:rsidR="00565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2414">
        <w:rPr>
          <w:rFonts w:ascii="Times New Roman" w:eastAsia="Times New Roman" w:hAnsi="Times New Roman" w:cs="Times New Roman"/>
          <w:sz w:val="28"/>
          <w:szCs w:val="28"/>
        </w:rPr>
        <w:t>гиялар</w:t>
      </w:r>
    </w:p>
    <w:p w:rsidR="00D12414" w:rsidRDefault="00D12414" w:rsidP="00D12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Pr="005E31ED" w:rsidRDefault="005E31ED" w:rsidP="00A25DF6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>Конференцияға қатысу үшін қойылатын талаптар:</w:t>
      </w:r>
    </w:p>
    <w:p w:rsidR="00F55609" w:rsidRPr="005E31ED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Баяндамалар </w:t>
      </w:r>
      <w:r w:rsidR="007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7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материалдары </w:t>
      </w:r>
      <w:r w:rsidR="007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жинағында </w:t>
      </w:r>
      <w:r w:rsidR="007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жариялану үшін ұйымдастыру комитетінің </w:t>
      </w:r>
      <w:hyperlink r:id="rId8" w:history="1">
        <w:r w:rsidR="0074464F" w:rsidRPr="003156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application.au@mail.ru</w:t>
        </w:r>
      </w:hyperlink>
      <w:r w:rsidR="00744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электрондық поштасына </w:t>
      </w:r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 xml:space="preserve">2023 жылғы 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>13 мамыр</w:t>
      </w:r>
      <w:r w:rsidRPr="005E3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дейін</w:t>
      </w:r>
      <w:r w:rsidRPr="005E31ED">
        <w:rPr>
          <w:rFonts w:ascii="Times New Roman" w:eastAsia="Times New Roman" w:hAnsi="Times New Roman" w:cs="Times New Roman"/>
          <w:sz w:val="28"/>
          <w:szCs w:val="28"/>
        </w:rPr>
        <w:t xml:space="preserve"> төмендегідей қосымшаларымен жіберілуі керек: </w:t>
      </w:r>
    </w:p>
    <w:p w:rsidR="00F55609" w:rsidRDefault="005E31ED" w:rsidP="004702A4">
      <w:pPr>
        <w:numPr>
          <w:ilvl w:val="0"/>
          <w:numId w:val="6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Өтінім (Көрсетілген формаға сәйкес); </w:t>
      </w:r>
    </w:p>
    <w:p w:rsidR="00F55609" w:rsidRPr="004702A4" w:rsidRDefault="005E31ED" w:rsidP="004702A4">
      <w:pPr>
        <w:numPr>
          <w:ilvl w:val="0"/>
          <w:numId w:val="6"/>
        </w:numPr>
        <w:spacing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Электрондық түрдегі мақала;</w:t>
      </w:r>
    </w:p>
    <w:p w:rsidR="00F55609" w:rsidRDefault="005E31ED" w:rsidP="00A25D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Конференцияның жұмыс  тілдері:  қазақ, орыс және ағылшын.</w:t>
      </w:r>
    </w:p>
    <w:p w:rsidR="00F55609" w:rsidRDefault="005E31ED" w:rsidP="00BC79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Конференцияны ұйымдастыру комитеті бағдарлама мен электронды ғылыми еңбектер жинағын шығаруды жоспарлап отыр.</w:t>
      </w:r>
    </w:p>
    <w:p w:rsidR="004702A4" w:rsidRDefault="004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AB8" w:rsidRDefault="0024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64F" w:rsidRDefault="00744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 w:rsidP="00397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Мақаланы рәсімдеуге қойылатын талаптар: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Мақаланың көлемі MS WORD редакторында толық 3-5 бет көлемінде болуы тиіс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мақала мәтіні Times</w:t>
      </w:r>
      <w:r w:rsidR="00ED4CD0"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ED4CD0"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Roman шрифтімен терілуі керек, кегль –14. 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интервал – 1,0. 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А4 форматты стандартты қағазда шеттері: сол жағы - 3 см, оң жағы – 2</w:t>
      </w:r>
      <w:r w:rsidR="00ED4CD0"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>см, жоғарғы – 2</w:t>
      </w:r>
      <w:r w:rsidR="00ED4CD0"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см, төменгі - 2 см 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Абзацтың басындағы шегініс - 1,25 см. </w:t>
      </w:r>
    </w:p>
    <w:p w:rsidR="00F55609" w:rsidRPr="004702A4" w:rsidRDefault="005E31ED" w:rsidP="004702A4">
      <w:pPr>
        <w:pStyle w:val="a5"/>
        <w:numPr>
          <w:ilvl w:val="0"/>
          <w:numId w:val="7"/>
        </w:numPr>
        <w:spacing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Беттер нөмірленбейді </w:t>
      </w:r>
    </w:p>
    <w:p w:rsidR="00F55609" w:rsidRDefault="005E31ED" w:rsidP="00397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Мақаланы толтыру үлгісі келесідей: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Жолдың ортасынан бас әріптермен қалың шрифтпен баяндаманың аты;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Автор(лар)дың аты-жөні; 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Автордың ғылыми дәрежесі; 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Автордың қызмет ететін орны, қала. 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r w:rsidR="00BC792F" w:rsidRPr="004702A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2F" w:rsidRPr="004702A4">
        <w:rPr>
          <w:rFonts w:ascii="Times New Roman" w:eastAsia="Times New Roman" w:hAnsi="Times New Roman" w:cs="Times New Roman"/>
          <w:sz w:val="28"/>
          <w:szCs w:val="28"/>
        </w:rPr>
        <w:t>мекен-жайы</w:t>
      </w: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Түйіндеме (мақала тілінде)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 xml:space="preserve">Кілттік сөздер (мақала тілінде) 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Мақаланың мәтіні, оның ішінде кіріспе, негізгі мәтін және қорытынды</w:t>
      </w:r>
    </w:p>
    <w:p w:rsidR="00F55609" w:rsidRPr="004702A4" w:rsidRDefault="005E31ED" w:rsidP="004702A4">
      <w:pPr>
        <w:pStyle w:val="a5"/>
        <w:numPr>
          <w:ilvl w:val="0"/>
          <w:numId w:val="8"/>
        </w:numPr>
        <w:spacing w:after="0" w:line="240" w:lineRule="auto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A4">
        <w:rPr>
          <w:rFonts w:ascii="Times New Roman" w:eastAsia="Times New Roman" w:hAnsi="Times New Roman" w:cs="Times New Roman"/>
          <w:sz w:val="28"/>
          <w:szCs w:val="28"/>
        </w:rPr>
        <w:t>Әдебиеттер тізімі.</w:t>
      </w:r>
    </w:p>
    <w:p w:rsidR="00F55609" w:rsidRDefault="00F5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55609" w:rsidRDefault="005E31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Мақаланы ресімдеу үлгісі:</w:t>
      </w: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БІЛІМ БЕРУ МЕН ҒЫЛЫМ САЛАСЫНДА АҚПАРАТТЫҚ ТЕХНОЛОГИЯЛАРДЫ ҚОЛДАНУ</w:t>
      </w: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Ж.Е. Шангитова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PhD докторы , қауымд.проф.м.а.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Х.Досмухамедов атындағы Атырау университеті.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Қазақстан, Атырау қ.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zh.shangitova</w:t>
      </w:r>
      <w:hyperlink r:id="rId9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@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asu.edu.kz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А.С. Абилкасимова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Х.Досмухамедов атындағы Атырау университеті.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Қазақстан, Атырау қ. </w:t>
      </w:r>
    </w:p>
    <w:p w:rsidR="00F55609" w:rsidRDefault="005E31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a.abilkasimova</w:t>
      </w:r>
      <w:hyperlink r:id="rId10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@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asu.edu.kz</w:t>
      </w:r>
    </w:p>
    <w:p w:rsidR="00F55609" w:rsidRDefault="00F55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5609" w:rsidRDefault="00F55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Түйіндеме</w:t>
      </w: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Кілттік сөздер:</w:t>
      </w:r>
    </w:p>
    <w:p w:rsidR="00F55609" w:rsidRDefault="00F55609">
      <w:pPr>
        <w:tabs>
          <w:tab w:val="left" w:pos="5490"/>
          <w:tab w:val="left" w:pos="55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5609" w:rsidRDefault="005E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Мақаланың мәтіні</w:t>
      </w: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609" w:rsidRDefault="005E31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Әдебиеттер тізімі</w:t>
      </w:r>
    </w:p>
    <w:p w:rsidR="00F55609" w:rsidRPr="00A25DF6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F6">
        <w:rPr>
          <w:rFonts w:ascii="Times New Roman" w:eastAsia="Times New Roman" w:hAnsi="Times New Roman" w:cs="Times New Roman"/>
          <w:sz w:val="28"/>
          <w:szCs w:val="28"/>
        </w:rPr>
        <w:t xml:space="preserve">1.Абуова Г.Н., Лизинфельд И.А. Масштабы ВИЧ-инфекции в мире и Южно-Казахстанской области // Наука и образование Южного Казахстана, 2009, том 1, № 74, с. 135-139. </w:t>
      </w:r>
      <w:r w:rsidRPr="00A25DF6">
        <w:rPr>
          <w:rFonts w:ascii="Times New Roman" w:eastAsia="Times New Roman" w:hAnsi="Times New Roman" w:cs="Times New Roman"/>
          <w:b/>
          <w:sz w:val="28"/>
          <w:szCs w:val="28"/>
        </w:rPr>
        <w:t>(журнал)</w:t>
      </w:r>
    </w:p>
    <w:p w:rsidR="00F55609" w:rsidRPr="00A25DF6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F6">
        <w:rPr>
          <w:rFonts w:ascii="Times New Roman" w:eastAsia="Times New Roman" w:hAnsi="Times New Roman" w:cs="Times New Roman"/>
          <w:sz w:val="28"/>
          <w:szCs w:val="28"/>
        </w:rPr>
        <w:t xml:space="preserve">2.Назарбаев Н.А. В потоке истории – Алматы: Атамура, 1999 – 296 с. </w:t>
      </w:r>
      <w:r w:rsidRPr="00A25DF6">
        <w:rPr>
          <w:rFonts w:ascii="Times New Roman" w:eastAsia="Times New Roman" w:hAnsi="Times New Roman" w:cs="Times New Roman"/>
          <w:b/>
          <w:sz w:val="28"/>
          <w:szCs w:val="28"/>
        </w:rPr>
        <w:t>(книга)</w:t>
      </w:r>
    </w:p>
    <w:p w:rsidR="00F55609" w:rsidRPr="00A25DF6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F6">
        <w:rPr>
          <w:rFonts w:ascii="Times New Roman" w:eastAsia="Times New Roman" w:hAnsi="Times New Roman" w:cs="Times New Roman"/>
          <w:sz w:val="28"/>
          <w:szCs w:val="28"/>
        </w:rPr>
        <w:t xml:space="preserve">3.Зимин А.И. Влияние состава топливных эмульсий на концентрацию оксидов азота и серы в выбросах промышленных котельных // Экологическая защита городов: тез. докл. науч.-техн. конф. – М.: Наука, 1996. – С. 77-79. </w:t>
      </w:r>
      <w:r w:rsidRPr="00A25DF6">
        <w:rPr>
          <w:rFonts w:ascii="Times New Roman" w:eastAsia="Times New Roman" w:hAnsi="Times New Roman" w:cs="Times New Roman"/>
          <w:b/>
          <w:sz w:val="28"/>
          <w:szCs w:val="28"/>
        </w:rPr>
        <w:t>(конференция)</w:t>
      </w:r>
    </w:p>
    <w:p w:rsidR="00F55609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F6">
        <w:rPr>
          <w:rFonts w:ascii="Times New Roman" w:eastAsia="Times New Roman" w:hAnsi="Times New Roman" w:cs="Times New Roman"/>
          <w:sz w:val="28"/>
          <w:szCs w:val="28"/>
        </w:rPr>
        <w:t xml:space="preserve">4.Использование информационных технологий в процессе обучения [https://moluch.ru/archive/51/6685/] </w:t>
      </w:r>
      <w:r w:rsidRPr="00A25DF6">
        <w:rPr>
          <w:rFonts w:ascii="Times New Roman" w:eastAsia="Times New Roman" w:hAnsi="Times New Roman" w:cs="Times New Roman"/>
          <w:b/>
          <w:sz w:val="28"/>
          <w:szCs w:val="28"/>
        </w:rPr>
        <w:t>(интернет-источник)</w:t>
      </w:r>
    </w:p>
    <w:p w:rsidR="00F55609" w:rsidRDefault="00F5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09" w:rsidRDefault="005E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5609" w:rsidRDefault="005E3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55609" w:rsidRDefault="00BC79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C792F">
        <w:rPr>
          <w:rFonts w:ascii="Times New Roman" w:hAnsi="Times New Roman" w:cs="Times New Roman"/>
          <w:b/>
          <w:sz w:val="32"/>
        </w:rPr>
        <w:lastRenderedPageBreak/>
        <w:t>Өтінімді тіркеуге қойылатын талаптар</w:t>
      </w:r>
    </w:p>
    <w:p w:rsidR="00BC792F" w:rsidRPr="00BC792F" w:rsidRDefault="00BC79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d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  <w:gridCol w:w="4561"/>
      </w:tblGrid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Автордың аты-жөні</w:t>
            </w:r>
            <w:r w:rsidR="00470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(толық)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Автордың </w:t>
            </w:r>
            <w:r w:rsidR="004702A4">
              <w:rPr>
                <w:rFonts w:ascii="Times New Roman" w:eastAsia="Times New Roman" w:hAnsi="Times New Roman" w:cs="Times New Roman"/>
                <w:sz w:val="28"/>
                <w:szCs w:val="28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ылыми дәрежесі,</w:t>
            </w:r>
            <w:r w:rsidR="00BC79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атағы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Жұмыс </w:t>
            </w:r>
            <w:r w:rsidR="00470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(оқу)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орны, лауазымы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92F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2F" w:rsidRPr="00BC792F" w:rsidRDefault="00BC792F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Мақаланың атауы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2F" w:rsidRDefault="00BC792F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Баяндаманы ұсыну түрі (</w:t>
            </w:r>
            <w:r w:rsidR="00DE66C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онлайн, оффлайн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атауы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Байланыс телефондары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E314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r w:rsidR="00E31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мекен-жайы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609" w:rsidTr="00BC792F">
        <w:trPr>
          <w:cantSplit/>
          <w:trHeight w:val="180"/>
          <w:tblHeader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5E31ED" w:rsidP="00BC79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Қосымша ақпарат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9" w:rsidRDefault="00F55609" w:rsidP="00BC792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609" w:rsidRDefault="00F5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609" w:rsidRPr="00E314B2" w:rsidRDefault="00BC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14B2">
        <w:rPr>
          <w:rFonts w:ascii="Times New Roman" w:hAnsi="Times New Roman" w:cs="Times New Roman"/>
          <w:sz w:val="28"/>
          <w:szCs w:val="24"/>
        </w:rPr>
        <w:t xml:space="preserve">Қатысушылар  өтінімдер мен мақалаларды </w:t>
      </w:r>
      <w:hyperlink r:id="rId11" w:history="1">
        <w:r w:rsidR="00E314B2" w:rsidRPr="003156C6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application.au@mail.ru</w:t>
        </w:r>
      </w:hyperlink>
      <w:r w:rsidR="00E314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14B2" w:rsidRPr="00E314B2">
        <w:rPr>
          <w:rFonts w:ascii="Times New Roman" w:hAnsi="Times New Roman" w:cs="Times New Roman"/>
          <w:sz w:val="28"/>
          <w:szCs w:val="24"/>
        </w:rPr>
        <w:t xml:space="preserve">  </w:t>
      </w:r>
      <w:r w:rsidRPr="00E314B2">
        <w:rPr>
          <w:rFonts w:ascii="Times New Roman" w:hAnsi="Times New Roman" w:cs="Times New Roman"/>
          <w:sz w:val="28"/>
          <w:szCs w:val="24"/>
        </w:rPr>
        <w:t xml:space="preserve">электронды мекен-жайына жібереді.  Файлдың аты автордың тегі мен құжаттың атауынан тұруы керек </w:t>
      </w:r>
      <w:bookmarkStart w:id="3" w:name="_Hlk132290638"/>
      <w:r w:rsidRPr="00E314B2">
        <w:rPr>
          <w:rFonts w:ascii="Times New Roman" w:hAnsi="Times New Roman" w:cs="Times New Roman"/>
          <w:sz w:val="28"/>
          <w:szCs w:val="24"/>
        </w:rPr>
        <w:t>(«Ермек</w:t>
      </w:r>
      <w:r w:rsidR="00E314B2" w:rsidRPr="00E314B2">
        <w:rPr>
          <w:rFonts w:ascii="Times New Roman" w:hAnsi="Times New Roman" w:cs="Times New Roman"/>
          <w:sz w:val="28"/>
          <w:szCs w:val="24"/>
        </w:rPr>
        <w:t>ов</w:t>
      </w:r>
      <w:r w:rsidR="00E314B2">
        <w:rPr>
          <w:rFonts w:ascii="Times New Roman" w:hAnsi="Times New Roman" w:cs="Times New Roman"/>
          <w:sz w:val="28"/>
          <w:szCs w:val="24"/>
        </w:rPr>
        <w:t>Д</w:t>
      </w:r>
      <w:r w:rsidR="004702A4">
        <w:rPr>
          <w:rFonts w:ascii="Times New Roman" w:hAnsi="Times New Roman" w:cs="Times New Roman"/>
          <w:sz w:val="28"/>
          <w:szCs w:val="24"/>
        </w:rPr>
        <w:t>Е</w:t>
      </w:r>
      <w:r w:rsidR="00E314B2" w:rsidRPr="00E314B2">
        <w:rPr>
          <w:rFonts w:ascii="Times New Roman" w:hAnsi="Times New Roman" w:cs="Times New Roman"/>
          <w:sz w:val="28"/>
          <w:szCs w:val="24"/>
        </w:rPr>
        <w:t>_</w:t>
      </w:r>
      <w:r w:rsidRPr="00E314B2">
        <w:rPr>
          <w:rFonts w:ascii="Times New Roman" w:hAnsi="Times New Roman" w:cs="Times New Roman"/>
          <w:sz w:val="28"/>
          <w:szCs w:val="24"/>
        </w:rPr>
        <w:t>өтінім.docх»; «Ермек</w:t>
      </w:r>
      <w:r w:rsidR="00E314B2" w:rsidRPr="00E314B2">
        <w:rPr>
          <w:rFonts w:ascii="Times New Roman" w:hAnsi="Times New Roman" w:cs="Times New Roman"/>
          <w:sz w:val="28"/>
          <w:szCs w:val="24"/>
        </w:rPr>
        <w:t>ов</w:t>
      </w:r>
      <w:r w:rsidRPr="00E314B2">
        <w:rPr>
          <w:rFonts w:ascii="Times New Roman" w:hAnsi="Times New Roman" w:cs="Times New Roman"/>
          <w:sz w:val="28"/>
          <w:szCs w:val="24"/>
        </w:rPr>
        <w:t xml:space="preserve"> </w:t>
      </w:r>
      <w:r w:rsidR="00E314B2" w:rsidRPr="00E314B2">
        <w:rPr>
          <w:rFonts w:ascii="Times New Roman" w:hAnsi="Times New Roman" w:cs="Times New Roman"/>
          <w:sz w:val="28"/>
          <w:szCs w:val="24"/>
        </w:rPr>
        <w:t>Д</w:t>
      </w:r>
      <w:r w:rsidR="004702A4">
        <w:rPr>
          <w:rFonts w:ascii="Times New Roman" w:hAnsi="Times New Roman" w:cs="Times New Roman"/>
          <w:sz w:val="28"/>
          <w:szCs w:val="24"/>
        </w:rPr>
        <w:t>Е</w:t>
      </w:r>
      <w:r w:rsidR="00E314B2" w:rsidRPr="00E314B2">
        <w:rPr>
          <w:rFonts w:ascii="Times New Roman" w:hAnsi="Times New Roman" w:cs="Times New Roman"/>
          <w:sz w:val="28"/>
          <w:szCs w:val="24"/>
        </w:rPr>
        <w:t>_</w:t>
      </w:r>
      <w:r w:rsidRPr="00E314B2">
        <w:rPr>
          <w:rFonts w:ascii="Times New Roman" w:hAnsi="Times New Roman" w:cs="Times New Roman"/>
          <w:sz w:val="28"/>
          <w:szCs w:val="24"/>
        </w:rPr>
        <w:t>мақала.docх»)</w:t>
      </w:r>
    </w:p>
    <w:bookmarkEnd w:id="3"/>
    <w:p w:rsidR="00F55609" w:rsidRDefault="00F5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8D" w:rsidRDefault="0039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E3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2">
        <w:rPr>
          <w:rFonts w:ascii="Times New Roman" w:eastAsia="Times New Roman" w:hAnsi="Times New Roman" w:cs="Times New Roman"/>
          <w:b/>
          <w:sz w:val="28"/>
          <w:szCs w:val="28"/>
        </w:rPr>
        <w:t>Мекен-жайы</w:t>
      </w:r>
      <w:r w:rsidR="005E31ED" w:rsidRPr="00E314B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E31ED">
        <w:rPr>
          <w:rFonts w:ascii="Times New Roman" w:eastAsia="Times New Roman" w:hAnsi="Times New Roman" w:cs="Times New Roman"/>
          <w:sz w:val="28"/>
          <w:szCs w:val="28"/>
        </w:rPr>
        <w:t xml:space="preserve"> 060011, Қазақстан Республикасы, Атырау қаласы, Студенттер даңғылы, ғимарат 1,   Х. Досмұхамедов атындағы Атырау университеті, Физика, математика және ақпараттық технологиялар факультеті. </w:t>
      </w:r>
    </w:p>
    <w:p w:rsidR="00F55609" w:rsidRDefault="005E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Анықтама үшін телефондар: +</w:t>
      </w:r>
      <w:r w:rsidR="00DE66C1" w:rsidRPr="00DE66C1">
        <w:rPr>
          <w:rFonts w:ascii="Times New Roman" w:hAnsi="Times New Roman" w:cs="Times New Roman"/>
          <w:sz w:val="28"/>
        </w:rPr>
        <w:t>7(778)-159-65-25</w:t>
      </w:r>
      <w:r w:rsidR="00DE66C1" w:rsidRPr="00DE66C1">
        <w:rPr>
          <w:rFonts w:ascii="Times New Roman" w:hAnsi="Times New Roman" w:cs="Times New Roman"/>
          <w:sz w:val="24"/>
        </w:rPr>
        <w:t>.</w:t>
      </w: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r>
        <w:rPr>
          <w:sz w:val="28"/>
          <w:szCs w:val="28"/>
        </w:rPr>
        <w:t xml:space="preserve">: </w:t>
      </w:r>
      <w:hyperlink r:id="rId12" w:history="1">
        <w:r w:rsidR="0074464F" w:rsidRPr="003156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application.au@mail.ru</w:t>
        </w:r>
      </w:hyperlink>
      <w:r w:rsidR="007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609" w:rsidRDefault="00F55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D54" w:rsidRDefault="00EE7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09" w:rsidRDefault="005E3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Ұйымдастыру комитеті</w:t>
      </w:r>
    </w:p>
    <w:p w:rsidR="00F55609" w:rsidRDefault="00F55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5609" w:rsidSect="00F556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E71"/>
    <w:multiLevelType w:val="multilevel"/>
    <w:tmpl w:val="42983A6A"/>
    <w:lvl w:ilvl="0">
      <w:start w:val="1"/>
      <w:numFmt w:val="decimal"/>
      <w:lvlText w:val="%1."/>
      <w:lvlJc w:val="left"/>
      <w:pPr>
        <w:ind w:left="1593" w:hanging="11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9922D4"/>
    <w:multiLevelType w:val="multilevel"/>
    <w:tmpl w:val="9A08A5B6"/>
    <w:lvl w:ilvl="0">
      <w:numFmt w:val="bullet"/>
      <w:lvlText w:val="•"/>
      <w:lvlJc w:val="left"/>
      <w:pPr>
        <w:ind w:left="1014" w:hanging="1014"/>
      </w:pPr>
      <w:rPr>
        <w:rFonts w:hint="default"/>
        <w:spacing w:val="23"/>
        <w:w w:val="100"/>
        <w:u w:val="none"/>
        <w:lang w:val="ru-RU" w:eastAsia="en-US" w:bidi="ar-SA"/>
      </w:rPr>
    </w:lvl>
    <w:lvl w:ilvl="1">
      <w:start w:val="1"/>
      <w:numFmt w:val="bullet"/>
      <w:lvlText w:val="○"/>
      <w:lvlJc w:val="left"/>
      <w:pPr>
        <w:ind w:left="17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74" w:hanging="360"/>
      </w:pPr>
      <w:rPr>
        <w:u w:val="none"/>
      </w:rPr>
    </w:lvl>
  </w:abstractNum>
  <w:abstractNum w:abstractNumId="2" w15:restartNumberingAfterBreak="0">
    <w:nsid w:val="2A5D6EF7"/>
    <w:multiLevelType w:val="multilevel"/>
    <w:tmpl w:val="6FB8734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32418"/>
    <w:multiLevelType w:val="multilevel"/>
    <w:tmpl w:val="A8380242"/>
    <w:lvl w:ilvl="0">
      <w:start w:val="1"/>
      <w:numFmt w:val="bullet"/>
      <w:lvlText w:val="➢"/>
      <w:lvlJc w:val="left"/>
      <w:pPr>
        <w:ind w:left="1440" w:hanging="1014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79C6D2E"/>
    <w:multiLevelType w:val="multilevel"/>
    <w:tmpl w:val="9A08A5B6"/>
    <w:lvl w:ilvl="0">
      <w:numFmt w:val="bullet"/>
      <w:lvlText w:val="•"/>
      <w:lvlJc w:val="left"/>
      <w:pPr>
        <w:ind w:left="1014" w:hanging="1014"/>
      </w:pPr>
      <w:rPr>
        <w:rFonts w:hint="default"/>
        <w:spacing w:val="23"/>
        <w:w w:val="100"/>
        <w:u w:val="none"/>
        <w:lang w:val="ru-RU" w:eastAsia="en-US" w:bidi="ar-SA"/>
      </w:rPr>
    </w:lvl>
    <w:lvl w:ilvl="1">
      <w:start w:val="1"/>
      <w:numFmt w:val="bullet"/>
      <w:lvlText w:val="○"/>
      <w:lvlJc w:val="left"/>
      <w:pPr>
        <w:ind w:left="17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74" w:hanging="360"/>
      </w:pPr>
      <w:rPr>
        <w:u w:val="none"/>
      </w:rPr>
    </w:lvl>
  </w:abstractNum>
  <w:abstractNum w:abstractNumId="5" w15:restartNumberingAfterBreak="0">
    <w:nsid w:val="489128FF"/>
    <w:multiLevelType w:val="multilevel"/>
    <w:tmpl w:val="EA94C75C"/>
    <w:lvl w:ilvl="0">
      <w:numFmt w:val="bullet"/>
      <w:lvlText w:val="•"/>
      <w:lvlJc w:val="left"/>
      <w:pPr>
        <w:ind w:left="1014" w:hanging="1014"/>
      </w:pPr>
      <w:rPr>
        <w:rFonts w:hint="default"/>
        <w:spacing w:val="23"/>
        <w:w w:val="100"/>
        <w:u w:val="none"/>
        <w:lang w:val="ru-RU" w:eastAsia="en-US" w:bidi="ar-SA"/>
      </w:rPr>
    </w:lvl>
    <w:lvl w:ilvl="1">
      <w:start w:val="1"/>
      <w:numFmt w:val="bullet"/>
      <w:lvlText w:val="○"/>
      <w:lvlJc w:val="left"/>
      <w:pPr>
        <w:ind w:left="17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74" w:hanging="360"/>
      </w:pPr>
      <w:rPr>
        <w:u w:val="none"/>
      </w:rPr>
    </w:lvl>
  </w:abstractNum>
  <w:abstractNum w:abstractNumId="6" w15:restartNumberingAfterBreak="0">
    <w:nsid w:val="492856C3"/>
    <w:multiLevelType w:val="multilevel"/>
    <w:tmpl w:val="9A08A5B6"/>
    <w:lvl w:ilvl="0">
      <w:numFmt w:val="bullet"/>
      <w:lvlText w:val="•"/>
      <w:lvlJc w:val="left"/>
      <w:pPr>
        <w:ind w:left="1014" w:hanging="1014"/>
      </w:pPr>
      <w:rPr>
        <w:rFonts w:hint="default"/>
        <w:spacing w:val="23"/>
        <w:w w:val="100"/>
        <w:u w:val="none"/>
        <w:lang w:val="ru-RU" w:eastAsia="en-US" w:bidi="ar-SA"/>
      </w:rPr>
    </w:lvl>
    <w:lvl w:ilvl="1">
      <w:start w:val="1"/>
      <w:numFmt w:val="bullet"/>
      <w:lvlText w:val="○"/>
      <w:lvlJc w:val="left"/>
      <w:pPr>
        <w:ind w:left="17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74" w:hanging="360"/>
      </w:pPr>
      <w:rPr>
        <w:u w:val="none"/>
      </w:rPr>
    </w:lvl>
  </w:abstractNum>
  <w:abstractNum w:abstractNumId="7" w15:restartNumberingAfterBreak="0">
    <w:nsid w:val="7EDD2D26"/>
    <w:multiLevelType w:val="multilevel"/>
    <w:tmpl w:val="73A6368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609"/>
    <w:rsid w:val="00043303"/>
    <w:rsid w:val="00241AB8"/>
    <w:rsid w:val="0039788D"/>
    <w:rsid w:val="004702A4"/>
    <w:rsid w:val="004F74B1"/>
    <w:rsid w:val="00522118"/>
    <w:rsid w:val="00565230"/>
    <w:rsid w:val="00593AFE"/>
    <w:rsid w:val="005E31ED"/>
    <w:rsid w:val="006E3002"/>
    <w:rsid w:val="0074464F"/>
    <w:rsid w:val="00A25DF6"/>
    <w:rsid w:val="00B341CC"/>
    <w:rsid w:val="00B45DEE"/>
    <w:rsid w:val="00BC792F"/>
    <w:rsid w:val="00D12414"/>
    <w:rsid w:val="00D7229E"/>
    <w:rsid w:val="00DE66C1"/>
    <w:rsid w:val="00E314B2"/>
    <w:rsid w:val="00E614D9"/>
    <w:rsid w:val="00ED4CD0"/>
    <w:rsid w:val="00EE7D54"/>
    <w:rsid w:val="00F55609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3236"/>
  <w15:docId w15:val="{E69EB963-F1A1-4849-8D2E-EAF35BB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09"/>
  </w:style>
  <w:style w:type="paragraph" w:styleId="1">
    <w:name w:val="heading 1"/>
    <w:basedOn w:val="a"/>
    <w:link w:val="10"/>
    <w:uiPriority w:val="99"/>
    <w:qFormat/>
    <w:rsid w:val="003C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2">
    <w:name w:val="heading 2"/>
    <w:basedOn w:val="a"/>
    <w:next w:val="a"/>
    <w:rsid w:val="00F556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5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5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56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556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55609"/>
  </w:style>
  <w:style w:type="table" w:customStyle="1" w:styleId="TableNormal">
    <w:name w:val="Table Normal"/>
    <w:rsid w:val="00F55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56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556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F069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F069E"/>
    <w:pPr>
      <w:ind w:left="720"/>
      <w:contextualSpacing/>
    </w:pPr>
  </w:style>
  <w:style w:type="character" w:styleId="a6">
    <w:name w:val="Strong"/>
    <w:basedOn w:val="a0"/>
    <w:uiPriority w:val="22"/>
    <w:qFormat/>
    <w:rsid w:val="009F069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C313C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kaznu-footer-copyright">
    <w:name w:val="kaznu-footer-copyright"/>
    <w:basedOn w:val="a"/>
    <w:rsid w:val="003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3C313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basedOn w:val="20"/>
    <w:rsid w:val="003C313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0"/>
    <w:rsid w:val="003C3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C313C"/>
    <w:pPr>
      <w:widowControl w:val="0"/>
      <w:shd w:val="clear" w:color="auto" w:fill="FFFFFF"/>
      <w:spacing w:before="540" w:after="840" w:line="0" w:lineRule="atLeast"/>
    </w:pPr>
    <w:rPr>
      <w:sz w:val="21"/>
      <w:szCs w:val="21"/>
    </w:rPr>
  </w:style>
  <w:style w:type="character" w:customStyle="1" w:styleId="a7">
    <w:name w:val="Без интервала Знак"/>
    <w:link w:val="a8"/>
    <w:uiPriority w:val="1"/>
    <w:locked/>
    <w:rsid w:val="001C58F6"/>
    <w:rPr>
      <w:sz w:val="24"/>
      <w:lang w:eastAsia="ru-RU"/>
    </w:rPr>
  </w:style>
  <w:style w:type="paragraph" w:styleId="a8">
    <w:name w:val="No Spacing"/>
    <w:link w:val="a7"/>
    <w:uiPriority w:val="1"/>
    <w:qFormat/>
    <w:rsid w:val="001C58F6"/>
    <w:pPr>
      <w:spacing w:after="0" w:line="240" w:lineRule="auto"/>
    </w:pPr>
    <w:rPr>
      <w:sz w:val="24"/>
    </w:rPr>
  </w:style>
  <w:style w:type="paragraph" w:styleId="a9">
    <w:name w:val="Normal (Web)"/>
    <w:basedOn w:val="a"/>
    <w:uiPriority w:val="99"/>
    <w:semiHidden/>
    <w:unhideWhenUsed/>
    <w:rsid w:val="0003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3414B"/>
    <w:rPr>
      <w:i/>
      <w:iCs/>
    </w:rPr>
  </w:style>
  <w:style w:type="table" w:customStyle="1" w:styleId="12">
    <w:name w:val="Сетка таблицы светлая1"/>
    <w:basedOn w:val="a1"/>
    <w:uiPriority w:val="40"/>
    <w:rsid w:val="00105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Subtitle"/>
    <w:basedOn w:val="11"/>
    <w:next w:val="11"/>
    <w:rsid w:val="00F55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F556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F556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E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.a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pplication.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pplication.a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iev1958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nagul-81-8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iA7+J33/kCAqDEsCPCe4xV5Nxw==">AMUW2mXRiJ5CG3RkPcoppgXHCcOf4yK6HyPJ7+i+FEZvss5BhnK9hof5hmj7/4yr8VjHOT04ZHkZDYF/hqlheo4W7XuoYMB+XuIexCTmDZNipFL0vo5foWHAbZEW30qaZk8d92EcFVAN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Пользователь</cp:lastModifiedBy>
  <cp:revision>16</cp:revision>
  <cp:lastPrinted>2023-04-14T04:23:00Z</cp:lastPrinted>
  <dcterms:created xsi:type="dcterms:W3CDTF">2023-04-09T13:50:00Z</dcterms:created>
  <dcterms:modified xsi:type="dcterms:W3CDTF">2023-04-14T10:01:00Z</dcterms:modified>
</cp:coreProperties>
</file>