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C1AF" w14:textId="77777777" w:rsidR="00B30771" w:rsidRPr="00870F44" w:rsidRDefault="00B30771" w:rsidP="00B30771">
      <w:pPr>
        <w:jc w:val="center"/>
        <w:rPr>
          <w:b/>
          <w:sz w:val="24"/>
          <w:szCs w:val="24"/>
          <w:lang w:val="kk-KZ"/>
        </w:rPr>
      </w:pPr>
      <w:r w:rsidRPr="00870F44">
        <w:rPr>
          <w:b/>
          <w:sz w:val="24"/>
          <w:szCs w:val="24"/>
          <w:lang w:val="kk-KZ"/>
        </w:rPr>
        <w:t>ҚАЗАҚСТАН РЕСПУБЛИКАСЫ ҒЫЛЫМ ЖӘНЕ ЖОҒАРЫ БІЛІМ МИНИСТРЛІГІ</w:t>
      </w:r>
    </w:p>
    <w:p w14:paraId="1B101F1B" w14:textId="77777777" w:rsidR="00B30771" w:rsidRPr="00870F44" w:rsidRDefault="00B30771" w:rsidP="00B30771">
      <w:pPr>
        <w:jc w:val="center"/>
        <w:rPr>
          <w:b/>
          <w:sz w:val="24"/>
          <w:szCs w:val="24"/>
          <w:lang w:val="kk-KZ"/>
        </w:rPr>
      </w:pPr>
      <w:r w:rsidRPr="00870F44">
        <w:rPr>
          <w:b/>
          <w:sz w:val="24"/>
          <w:szCs w:val="24"/>
          <w:lang w:val="kk-KZ"/>
        </w:rPr>
        <w:t>ҒЫЛЫМ КОМИТЕТІ</w:t>
      </w:r>
    </w:p>
    <w:p w14:paraId="5486220E" w14:textId="77777777" w:rsidR="00B30771" w:rsidRPr="00870F44" w:rsidRDefault="00B30771" w:rsidP="00B30771">
      <w:pPr>
        <w:jc w:val="center"/>
        <w:rPr>
          <w:b/>
          <w:sz w:val="24"/>
          <w:szCs w:val="24"/>
          <w:lang w:val="kk-KZ"/>
        </w:rPr>
      </w:pPr>
      <w:r w:rsidRPr="00870F44">
        <w:rPr>
          <w:b/>
          <w:sz w:val="24"/>
          <w:szCs w:val="24"/>
          <w:lang w:val="kk-KZ"/>
        </w:rPr>
        <w:t>Ш.Ш.УӘЛИХАНОВ АТЫНДАҒЫ ТАРИХ ЖӘНЕ ЭТНОЛОГИЯ ИНСТИТУТЫ</w:t>
      </w:r>
    </w:p>
    <w:p w14:paraId="6A5DE0D3" w14:textId="77777777" w:rsidR="00141BCE" w:rsidRPr="00870F44" w:rsidRDefault="00141BCE" w:rsidP="00141BCE">
      <w:pPr>
        <w:shd w:val="clear" w:color="auto" w:fill="FFFFFF"/>
        <w:jc w:val="center"/>
        <w:rPr>
          <w:sz w:val="24"/>
          <w:szCs w:val="24"/>
        </w:rPr>
      </w:pPr>
    </w:p>
    <w:p w14:paraId="2E86FFC1" w14:textId="77777777" w:rsidR="00141BCE" w:rsidRPr="00870F44" w:rsidRDefault="00141BCE" w:rsidP="00141BCE">
      <w:pPr>
        <w:keepNext/>
        <w:jc w:val="center"/>
        <w:outlineLvl w:val="0"/>
        <w:rPr>
          <w:b/>
          <w:bCs/>
          <w:sz w:val="24"/>
          <w:szCs w:val="24"/>
        </w:rPr>
      </w:pPr>
      <w:r w:rsidRPr="00870F44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A13F" wp14:editId="7AA4DB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Прямоугольник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861C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mc:Fallback>
        </mc:AlternateContent>
      </w:r>
      <w:r w:rsidRPr="00870F44">
        <w:rPr>
          <w:bCs/>
          <w:noProof/>
          <w:sz w:val="24"/>
          <w:szCs w:val="24"/>
        </w:rPr>
        <w:drawing>
          <wp:inline distT="0" distB="0" distL="0" distR="0" wp14:anchorId="2185DA1A" wp14:editId="270CE333">
            <wp:extent cx="1270000" cy="1285555"/>
            <wp:effectExtent l="0" t="0" r="6350" b="0"/>
            <wp:docPr id="3" name="Рисунок 2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272649" cy="12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67AF" w14:textId="77777777" w:rsidR="00141BCE" w:rsidRPr="00870F44" w:rsidRDefault="00141BCE" w:rsidP="00141BCE">
      <w:pPr>
        <w:shd w:val="clear" w:color="auto" w:fill="FFFFFF"/>
        <w:jc w:val="center"/>
        <w:rPr>
          <w:b/>
          <w:sz w:val="24"/>
          <w:szCs w:val="24"/>
        </w:rPr>
      </w:pPr>
    </w:p>
    <w:p w14:paraId="7DE7141B" w14:textId="77777777" w:rsidR="00B30771" w:rsidRPr="00870F44" w:rsidRDefault="00B30771" w:rsidP="00B30771">
      <w:pPr>
        <w:jc w:val="center"/>
        <w:rPr>
          <w:b/>
          <w:sz w:val="24"/>
          <w:szCs w:val="24"/>
        </w:rPr>
      </w:pPr>
      <w:r w:rsidRPr="00870F44">
        <w:rPr>
          <w:b/>
          <w:sz w:val="24"/>
          <w:szCs w:val="24"/>
          <w:lang w:val="kk-KZ"/>
        </w:rPr>
        <w:t>АҚПАРАТТЫҚ ХА</w:t>
      </w:r>
      <w:r w:rsidRPr="00870F44">
        <w:rPr>
          <w:b/>
          <w:sz w:val="24"/>
          <w:szCs w:val="24"/>
        </w:rPr>
        <w:t>Т</w:t>
      </w:r>
    </w:p>
    <w:p w14:paraId="583BD8C5" w14:textId="77777777" w:rsidR="00B30771" w:rsidRPr="00870F44" w:rsidRDefault="00B30771" w:rsidP="00B30771">
      <w:pPr>
        <w:jc w:val="center"/>
        <w:rPr>
          <w:b/>
          <w:sz w:val="24"/>
          <w:szCs w:val="24"/>
        </w:rPr>
      </w:pPr>
    </w:p>
    <w:p w14:paraId="2C3487B0" w14:textId="7736CA46" w:rsidR="00446D89" w:rsidRPr="00870F44" w:rsidRDefault="00B30771" w:rsidP="00B30771">
      <w:pPr>
        <w:jc w:val="center"/>
        <w:rPr>
          <w:b/>
          <w:sz w:val="24"/>
          <w:szCs w:val="24"/>
          <w:lang w:val="kk-KZ"/>
        </w:rPr>
      </w:pPr>
      <w:r w:rsidRPr="00870F44">
        <w:rPr>
          <w:b/>
          <w:sz w:val="24"/>
          <w:szCs w:val="24"/>
          <w:lang w:val="kk-KZ"/>
        </w:rPr>
        <w:t>ҚҰРМЕТТІ ӘРІПТЕСТЕР!</w:t>
      </w:r>
    </w:p>
    <w:p w14:paraId="0BFAC6AF" w14:textId="77777777" w:rsidR="00B30771" w:rsidRPr="00870F44" w:rsidRDefault="00B30771" w:rsidP="00B30771">
      <w:pPr>
        <w:jc w:val="center"/>
        <w:rPr>
          <w:sz w:val="24"/>
          <w:szCs w:val="24"/>
        </w:rPr>
      </w:pPr>
    </w:p>
    <w:p w14:paraId="599DB7F0" w14:textId="3EACDC2B" w:rsidR="00306AFE" w:rsidRPr="00870F44" w:rsidRDefault="00306AFE" w:rsidP="00306AFE">
      <w:pPr>
        <w:ind w:firstLine="567"/>
        <w:jc w:val="both"/>
        <w:rPr>
          <w:sz w:val="24"/>
          <w:szCs w:val="24"/>
        </w:rPr>
      </w:pPr>
      <w:proofErr w:type="spellStart"/>
      <w:r w:rsidRPr="00870F44">
        <w:rPr>
          <w:sz w:val="24"/>
          <w:szCs w:val="24"/>
        </w:rPr>
        <w:t>Жошы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ұлысының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тарихы</w:t>
      </w:r>
      <w:proofErr w:type="spellEnd"/>
      <w:r w:rsidRPr="00870F44">
        <w:rPr>
          <w:sz w:val="24"/>
          <w:szCs w:val="24"/>
        </w:rPr>
        <w:t xml:space="preserve"> Отан </w:t>
      </w:r>
      <w:proofErr w:type="spellStart"/>
      <w:r w:rsidRPr="00870F44">
        <w:rPr>
          <w:sz w:val="24"/>
          <w:szCs w:val="24"/>
        </w:rPr>
        <w:t>тарихында</w:t>
      </w:r>
      <w:proofErr w:type="spellEnd"/>
      <w:r w:rsidRPr="00870F44">
        <w:rPr>
          <w:sz w:val="24"/>
          <w:szCs w:val="24"/>
        </w:rPr>
        <w:t xml:space="preserve"> аса </w:t>
      </w:r>
      <w:proofErr w:type="spellStart"/>
      <w:r w:rsidRPr="00870F44">
        <w:rPr>
          <w:sz w:val="24"/>
          <w:szCs w:val="24"/>
        </w:rPr>
        <w:t>маңызды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орын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алады</w:t>
      </w:r>
      <w:proofErr w:type="spellEnd"/>
      <w:r w:rsidRPr="00870F44">
        <w:rPr>
          <w:sz w:val="24"/>
          <w:szCs w:val="24"/>
        </w:rPr>
        <w:t xml:space="preserve">. </w:t>
      </w:r>
      <w:proofErr w:type="spellStart"/>
      <w:r w:rsidRPr="00870F44">
        <w:rPr>
          <w:sz w:val="24"/>
          <w:szCs w:val="24"/>
        </w:rPr>
        <w:t>Ұлы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Жібек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жолының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сауда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бағытындағы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қалалар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Қазақ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хандығының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тарихында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және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оның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қалыптасуында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маңыз</w:t>
      </w:r>
      <w:r w:rsidR="005331DF" w:rsidRPr="00870F44">
        <w:rPr>
          <w:sz w:val="24"/>
          <w:szCs w:val="24"/>
        </w:rPr>
        <w:t>ды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рөл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атқарды</w:t>
      </w:r>
      <w:proofErr w:type="spellEnd"/>
      <w:r w:rsidR="005331DF" w:rsidRPr="00870F44">
        <w:rPr>
          <w:sz w:val="24"/>
          <w:szCs w:val="24"/>
        </w:rPr>
        <w:t xml:space="preserve">. </w:t>
      </w:r>
      <w:proofErr w:type="spellStart"/>
      <w:r w:rsidR="005331DF" w:rsidRPr="00870F44">
        <w:rPr>
          <w:sz w:val="24"/>
          <w:szCs w:val="24"/>
        </w:rPr>
        <w:t>Отандық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тарихттағы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ақтаң</w:t>
      </w:r>
      <w:r w:rsidR="005331DF" w:rsidRPr="00870F44">
        <w:rPr>
          <w:sz w:val="24"/>
          <w:szCs w:val="24"/>
        </w:rPr>
        <w:t>дақтард</w:t>
      </w:r>
      <w:r w:rsidRPr="00870F44">
        <w:rPr>
          <w:sz w:val="24"/>
          <w:szCs w:val="24"/>
        </w:rPr>
        <w:t>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бірі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Батыс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Қазақстан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жеріндегі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қалалар</w:t>
      </w:r>
      <w:proofErr w:type="spellEnd"/>
      <w:r w:rsidRPr="00870F44">
        <w:rPr>
          <w:sz w:val="24"/>
          <w:szCs w:val="24"/>
        </w:rPr>
        <w:t>,</w:t>
      </w:r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соның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ішінде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бүгінгі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таңда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қазіргі</w:t>
      </w:r>
      <w:proofErr w:type="spellEnd"/>
      <w:r w:rsidRPr="00870F44">
        <w:rPr>
          <w:sz w:val="24"/>
          <w:szCs w:val="24"/>
        </w:rPr>
        <w:t xml:space="preserve"> Атырау </w:t>
      </w:r>
      <w:proofErr w:type="spellStart"/>
      <w:r w:rsidRPr="00870F44">
        <w:rPr>
          <w:sz w:val="24"/>
          <w:szCs w:val="24"/>
        </w:rPr>
        <w:t>қаласының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шегінде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орналасқан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Ақтөбе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қалашығы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үлкен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жұмбақ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болып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отыр</w:t>
      </w:r>
      <w:proofErr w:type="spellEnd"/>
      <w:r w:rsidRPr="00870F44">
        <w:rPr>
          <w:sz w:val="24"/>
          <w:szCs w:val="24"/>
        </w:rPr>
        <w:t xml:space="preserve">. Оны </w:t>
      </w:r>
      <w:proofErr w:type="spellStart"/>
      <w:r w:rsidRPr="00870F44">
        <w:rPr>
          <w:sz w:val="24"/>
          <w:szCs w:val="24"/>
        </w:rPr>
        <w:t>зерттеу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Жошы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Ұлысының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қоғамдық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дамуын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зерттеудегі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маңызды</w:t>
      </w:r>
      <w:proofErr w:type="spellEnd"/>
      <w:r w:rsidR="005331DF" w:rsidRPr="00870F44">
        <w:rPr>
          <w:sz w:val="24"/>
          <w:szCs w:val="24"/>
        </w:rPr>
        <w:t xml:space="preserve"> меже</w:t>
      </w:r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бол</w:t>
      </w:r>
      <w:r w:rsidR="005331DF" w:rsidRPr="00870F44">
        <w:rPr>
          <w:sz w:val="24"/>
          <w:szCs w:val="24"/>
        </w:rPr>
        <w:t>ып</w:t>
      </w:r>
      <w:proofErr w:type="spellEnd"/>
      <w:r w:rsidR="005331DF" w:rsidRPr="00870F44">
        <w:rPr>
          <w:sz w:val="24"/>
          <w:szCs w:val="24"/>
        </w:rPr>
        <w:t xml:space="preserve"> </w:t>
      </w:r>
      <w:proofErr w:type="spellStart"/>
      <w:r w:rsidR="005331DF" w:rsidRPr="00870F44">
        <w:rPr>
          <w:sz w:val="24"/>
          <w:szCs w:val="24"/>
        </w:rPr>
        <w:t>отыр</w:t>
      </w:r>
      <w:proofErr w:type="spellEnd"/>
      <w:r w:rsidRPr="00870F44">
        <w:rPr>
          <w:sz w:val="24"/>
          <w:szCs w:val="24"/>
        </w:rPr>
        <w:t>.</w:t>
      </w:r>
    </w:p>
    <w:p w14:paraId="23D1CB7D" w14:textId="5D95B00E" w:rsidR="00446D89" w:rsidRPr="00870F44" w:rsidRDefault="005331DF" w:rsidP="00306AFE">
      <w:pPr>
        <w:ind w:firstLine="567"/>
        <w:jc w:val="both"/>
        <w:rPr>
          <w:sz w:val="24"/>
          <w:szCs w:val="24"/>
        </w:rPr>
      </w:pPr>
      <w:r w:rsidRPr="00870F44">
        <w:rPr>
          <w:sz w:val="24"/>
          <w:szCs w:val="24"/>
        </w:rPr>
        <w:t xml:space="preserve">Ш.Ш. </w:t>
      </w:r>
      <w:proofErr w:type="spellStart"/>
      <w:r w:rsidRPr="00870F44">
        <w:rPr>
          <w:sz w:val="24"/>
          <w:szCs w:val="24"/>
        </w:rPr>
        <w:t>Уәлиханов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атындағы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Тарих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және</w:t>
      </w:r>
      <w:proofErr w:type="spellEnd"/>
      <w:r w:rsidRPr="00870F44">
        <w:rPr>
          <w:sz w:val="24"/>
          <w:szCs w:val="24"/>
        </w:rPr>
        <w:t xml:space="preserve"> этнология институты </w:t>
      </w:r>
      <w:r w:rsidR="00306AFE" w:rsidRPr="00870F44">
        <w:rPr>
          <w:b/>
          <w:sz w:val="24"/>
          <w:szCs w:val="24"/>
        </w:rPr>
        <w:t xml:space="preserve">2023 </w:t>
      </w:r>
      <w:proofErr w:type="spellStart"/>
      <w:r w:rsidR="00306AFE" w:rsidRPr="00870F44">
        <w:rPr>
          <w:b/>
          <w:sz w:val="24"/>
          <w:szCs w:val="24"/>
        </w:rPr>
        <w:t>жылғы</w:t>
      </w:r>
      <w:proofErr w:type="spellEnd"/>
      <w:r w:rsidR="00306AFE" w:rsidRPr="00870F44">
        <w:rPr>
          <w:b/>
          <w:sz w:val="24"/>
          <w:szCs w:val="24"/>
        </w:rPr>
        <w:t xml:space="preserve"> 28 </w:t>
      </w:r>
      <w:proofErr w:type="spellStart"/>
      <w:r w:rsidR="00306AFE" w:rsidRPr="00870F44">
        <w:rPr>
          <w:b/>
          <w:sz w:val="24"/>
          <w:szCs w:val="24"/>
        </w:rPr>
        <w:t>қыркүйекте</w:t>
      </w:r>
      <w:proofErr w:type="spellEnd"/>
      <w:r w:rsidR="00306AFE" w:rsidRPr="00870F44">
        <w:rPr>
          <w:sz w:val="24"/>
          <w:szCs w:val="24"/>
        </w:rPr>
        <w:t xml:space="preserve"> </w:t>
      </w:r>
      <w:r w:rsidRPr="00870F44">
        <w:rPr>
          <w:b/>
          <w:sz w:val="24"/>
          <w:szCs w:val="24"/>
        </w:rPr>
        <w:t>«</w:t>
      </w:r>
      <w:r w:rsidR="00306AFE" w:rsidRPr="00870F44">
        <w:rPr>
          <w:b/>
          <w:sz w:val="24"/>
          <w:szCs w:val="24"/>
        </w:rPr>
        <w:t xml:space="preserve">Алтын </w:t>
      </w:r>
      <w:proofErr w:type="spellStart"/>
      <w:r w:rsidR="00306AFE" w:rsidRPr="00870F44">
        <w:rPr>
          <w:b/>
          <w:sz w:val="24"/>
          <w:szCs w:val="24"/>
        </w:rPr>
        <w:t>Ордадағы</w:t>
      </w:r>
      <w:proofErr w:type="spellEnd"/>
      <w:r w:rsidR="00306AFE" w:rsidRPr="00870F44">
        <w:rPr>
          <w:b/>
          <w:sz w:val="24"/>
          <w:szCs w:val="24"/>
        </w:rPr>
        <w:t xml:space="preserve"> </w:t>
      </w:r>
      <w:proofErr w:type="spellStart"/>
      <w:r w:rsidR="00306AFE" w:rsidRPr="00870F44">
        <w:rPr>
          <w:b/>
          <w:sz w:val="24"/>
          <w:szCs w:val="24"/>
        </w:rPr>
        <w:t>урбан</w:t>
      </w:r>
      <w:r w:rsidRPr="00870F44">
        <w:rPr>
          <w:b/>
          <w:sz w:val="24"/>
          <w:szCs w:val="24"/>
        </w:rPr>
        <w:t>далу</w:t>
      </w:r>
      <w:proofErr w:type="spellEnd"/>
      <w:r w:rsidR="00306AFE" w:rsidRPr="00870F44">
        <w:rPr>
          <w:b/>
          <w:sz w:val="24"/>
          <w:szCs w:val="24"/>
        </w:rPr>
        <w:t xml:space="preserve"> мен </w:t>
      </w:r>
      <w:proofErr w:type="spellStart"/>
      <w:r w:rsidR="00306AFE" w:rsidRPr="00870F44">
        <w:rPr>
          <w:b/>
          <w:sz w:val="24"/>
          <w:szCs w:val="24"/>
        </w:rPr>
        <w:t>номадизмнің</w:t>
      </w:r>
      <w:proofErr w:type="spellEnd"/>
      <w:r w:rsidR="00306AFE"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түйісуі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және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оның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тарихи-мәдени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мәні</w:t>
      </w:r>
      <w:proofErr w:type="spellEnd"/>
      <w:r w:rsidRPr="00870F44">
        <w:rPr>
          <w:b/>
          <w:sz w:val="24"/>
          <w:szCs w:val="24"/>
        </w:rPr>
        <w:t>»</w:t>
      </w:r>
      <w:r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тақырыбында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Х</w:t>
      </w:r>
      <w:r w:rsidR="00306AFE" w:rsidRPr="00870F44">
        <w:rPr>
          <w:sz w:val="24"/>
          <w:szCs w:val="24"/>
        </w:rPr>
        <w:t>алықаралық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ғылыми-практикалық</w:t>
      </w:r>
      <w:proofErr w:type="spellEnd"/>
      <w:r w:rsidR="00306AFE" w:rsidRPr="00870F44">
        <w:rPr>
          <w:sz w:val="24"/>
          <w:szCs w:val="24"/>
        </w:rPr>
        <w:t xml:space="preserve"> к</w:t>
      </w:r>
      <w:r w:rsidRPr="00870F44">
        <w:rPr>
          <w:sz w:val="24"/>
          <w:szCs w:val="24"/>
        </w:rPr>
        <w:t xml:space="preserve">онференция </w:t>
      </w:r>
      <w:proofErr w:type="spellStart"/>
      <w:r w:rsidRPr="00870F44">
        <w:rPr>
          <w:sz w:val="24"/>
          <w:szCs w:val="24"/>
        </w:rPr>
        <w:t>өткізеді</w:t>
      </w:r>
      <w:proofErr w:type="spellEnd"/>
      <w:r w:rsidRPr="00870F44">
        <w:rPr>
          <w:sz w:val="24"/>
          <w:szCs w:val="24"/>
        </w:rPr>
        <w:t xml:space="preserve">. </w:t>
      </w:r>
      <w:proofErr w:type="spellStart"/>
      <w:r w:rsidRPr="00870F44">
        <w:rPr>
          <w:sz w:val="24"/>
          <w:szCs w:val="24"/>
        </w:rPr>
        <w:t>Бұл</w:t>
      </w:r>
      <w:proofErr w:type="spellEnd"/>
      <w:r w:rsidRPr="00870F44">
        <w:rPr>
          <w:sz w:val="24"/>
          <w:szCs w:val="24"/>
        </w:rPr>
        <w:t xml:space="preserve"> шара «Алтын </w:t>
      </w:r>
      <w:proofErr w:type="spellStart"/>
      <w:r w:rsidRPr="00870F44">
        <w:rPr>
          <w:sz w:val="24"/>
          <w:szCs w:val="24"/>
        </w:rPr>
        <w:t>Ордалық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Ақтөбе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Лаэти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қалашығын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реконструкциялау</w:t>
      </w:r>
      <w:proofErr w:type="spellEnd"/>
      <w:r w:rsidR="00306AFE" w:rsidRPr="00870F44">
        <w:rPr>
          <w:sz w:val="24"/>
          <w:szCs w:val="24"/>
        </w:rPr>
        <w:t xml:space="preserve">: </w:t>
      </w:r>
      <w:proofErr w:type="spellStart"/>
      <w:r w:rsidR="00306AFE" w:rsidRPr="00870F44">
        <w:rPr>
          <w:sz w:val="24"/>
          <w:szCs w:val="24"/>
        </w:rPr>
        <w:t>деректану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және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тарихнамалық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аспектілер</w:t>
      </w:r>
      <w:proofErr w:type="spellEnd"/>
      <w:r w:rsidRPr="00870F44">
        <w:rPr>
          <w:sz w:val="24"/>
          <w:szCs w:val="24"/>
        </w:rPr>
        <w:t>» Г</w:t>
      </w:r>
      <w:r w:rsidR="00306AFE" w:rsidRPr="00870F44">
        <w:rPr>
          <w:sz w:val="24"/>
          <w:szCs w:val="24"/>
        </w:rPr>
        <w:t xml:space="preserve">Қ </w:t>
      </w:r>
      <w:proofErr w:type="spellStart"/>
      <w:r w:rsidR="00306AFE" w:rsidRPr="00870F44">
        <w:rPr>
          <w:sz w:val="24"/>
          <w:szCs w:val="24"/>
        </w:rPr>
        <w:t>ғылыми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жобасын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Pr="00870F44">
        <w:rPr>
          <w:sz w:val="24"/>
          <w:szCs w:val="24"/>
        </w:rPr>
        <w:t>жүзеге</w:t>
      </w:r>
      <w:proofErr w:type="spellEnd"/>
      <w:r w:rsidR="00B804AC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асыру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шеңберінде</w:t>
      </w:r>
      <w:proofErr w:type="spellEnd"/>
      <w:r w:rsidR="00306AFE" w:rsidRPr="00870F44">
        <w:rPr>
          <w:sz w:val="24"/>
          <w:szCs w:val="24"/>
        </w:rPr>
        <w:t xml:space="preserve"> </w:t>
      </w:r>
      <w:proofErr w:type="spellStart"/>
      <w:r w:rsidR="00306AFE" w:rsidRPr="00870F44">
        <w:rPr>
          <w:sz w:val="24"/>
          <w:szCs w:val="24"/>
        </w:rPr>
        <w:t>өткізіледі</w:t>
      </w:r>
      <w:proofErr w:type="spellEnd"/>
      <w:r w:rsidR="00306AFE" w:rsidRPr="00870F44">
        <w:rPr>
          <w:sz w:val="24"/>
          <w:szCs w:val="24"/>
        </w:rPr>
        <w:t>.</w:t>
      </w:r>
    </w:p>
    <w:p w14:paraId="16D3DD7D" w14:textId="77777777" w:rsidR="00141BCE" w:rsidRPr="00870F44" w:rsidRDefault="00141BCE" w:rsidP="00141BCE">
      <w:pPr>
        <w:ind w:firstLine="567"/>
        <w:jc w:val="both"/>
        <w:rPr>
          <w:sz w:val="24"/>
          <w:szCs w:val="24"/>
        </w:rPr>
      </w:pPr>
    </w:p>
    <w:p w14:paraId="34D74A53" w14:textId="77777777" w:rsidR="00B804AC" w:rsidRPr="00870F44" w:rsidRDefault="00B804AC" w:rsidP="00B804AC">
      <w:pPr>
        <w:ind w:firstLine="567"/>
        <w:jc w:val="both"/>
        <w:rPr>
          <w:b/>
          <w:iCs/>
          <w:sz w:val="24"/>
          <w:szCs w:val="24"/>
          <w:lang w:val="kk-KZ"/>
        </w:rPr>
      </w:pPr>
      <w:r w:rsidRPr="00870F44">
        <w:rPr>
          <w:b/>
          <w:iCs/>
          <w:sz w:val="24"/>
          <w:szCs w:val="24"/>
          <w:lang w:val="kk-KZ"/>
        </w:rPr>
        <w:t>Конференция жұмысы келесі бағыттарды қамтиды:</w:t>
      </w:r>
    </w:p>
    <w:p w14:paraId="424B1EF4" w14:textId="7777777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iCs/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Жошы ұлысының тарихнамасы мен дереккөздері;</w:t>
      </w:r>
    </w:p>
    <w:p w14:paraId="56EF5772" w14:textId="7777777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iCs/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Алтын Орда кезеңіндегі тіршілікті қамтамасыз ету жүйесі;</w:t>
      </w:r>
    </w:p>
    <w:p w14:paraId="36FAA454" w14:textId="7777777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iCs/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Еуразия түркі халықтарының тарихындағы Ұлы Жібек жолының рөлі;</w:t>
      </w:r>
    </w:p>
    <w:p w14:paraId="487F0448" w14:textId="7777777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iCs/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Жошы ұлысының қоғамдық дамуы;</w:t>
      </w:r>
    </w:p>
    <w:p w14:paraId="4BD408DC" w14:textId="2A54A78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iCs/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Қала мен қала мәдениеті және олардың көшпелі әлеммен байланысы;</w:t>
      </w:r>
    </w:p>
    <w:p w14:paraId="525C21F1" w14:textId="77777777" w:rsidR="00B804AC" w:rsidRPr="00870F44" w:rsidRDefault="00B804AC" w:rsidP="00B804AC">
      <w:pPr>
        <w:pStyle w:val="a5"/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 w:rsidRPr="00870F44">
        <w:rPr>
          <w:iCs/>
          <w:sz w:val="24"/>
          <w:szCs w:val="24"/>
          <w:lang w:val="kk-KZ"/>
        </w:rPr>
        <w:t>Жошы Ұлысының тарихы туралы археологиялық жаңалықтар;</w:t>
      </w:r>
    </w:p>
    <w:p w14:paraId="18079343" w14:textId="338F0626" w:rsidR="00141BCE" w:rsidRPr="00870F44" w:rsidRDefault="00B804AC" w:rsidP="00B804AC">
      <w:pPr>
        <w:pStyle w:val="a5"/>
        <w:ind w:left="1287"/>
        <w:jc w:val="both"/>
        <w:rPr>
          <w:sz w:val="24"/>
          <w:szCs w:val="24"/>
          <w:lang w:val="kk-KZ"/>
        </w:rPr>
      </w:pPr>
      <w:r w:rsidRPr="00870F44">
        <w:rPr>
          <w:sz w:val="24"/>
          <w:szCs w:val="24"/>
          <w:lang w:val="kk-KZ"/>
        </w:rPr>
        <w:t xml:space="preserve"> </w:t>
      </w:r>
    </w:p>
    <w:p w14:paraId="5C5F9032" w14:textId="5F45A80A" w:rsidR="001B1CCA" w:rsidRPr="00870F44" w:rsidRDefault="00F77DC4" w:rsidP="001B1CCA">
      <w:pPr>
        <w:ind w:firstLine="567"/>
        <w:jc w:val="both"/>
        <w:rPr>
          <w:sz w:val="24"/>
          <w:szCs w:val="24"/>
          <w:lang w:val="kk-KZ"/>
        </w:rPr>
      </w:pPr>
      <w:r w:rsidRPr="00870F44">
        <w:rPr>
          <w:sz w:val="24"/>
          <w:szCs w:val="24"/>
          <w:lang w:val="kk-KZ"/>
        </w:rPr>
        <w:t xml:space="preserve">  </w:t>
      </w:r>
      <w:r w:rsidR="001B1CCA" w:rsidRPr="00870F44">
        <w:rPr>
          <w:sz w:val="24"/>
          <w:szCs w:val="24"/>
          <w:lang w:val="kk-KZ"/>
        </w:rPr>
        <w:t xml:space="preserve">Конференцияға қатысу үшін өтінім беру керек және баяндама мәтінін </w:t>
      </w:r>
      <w:r w:rsidR="001B1CCA" w:rsidRPr="00870F44">
        <w:rPr>
          <w:b/>
          <w:sz w:val="24"/>
          <w:szCs w:val="24"/>
          <w:lang w:val="kk-KZ"/>
        </w:rPr>
        <w:t>2023 жылғы 15 қыркүйекке</w:t>
      </w:r>
      <w:r w:rsidR="001B1CCA" w:rsidRPr="00870F44">
        <w:rPr>
          <w:sz w:val="24"/>
          <w:szCs w:val="24"/>
          <w:lang w:val="kk-KZ"/>
        </w:rPr>
        <w:t xml:space="preserve"> </w:t>
      </w:r>
      <w:r w:rsidR="001B1CCA" w:rsidRPr="00870F44">
        <w:rPr>
          <w:b/>
          <w:sz w:val="24"/>
          <w:szCs w:val="24"/>
          <w:lang w:val="kk-KZ"/>
        </w:rPr>
        <w:t>дейін</w:t>
      </w:r>
      <w:r w:rsidR="001B1CCA" w:rsidRPr="00870F44">
        <w:rPr>
          <w:sz w:val="24"/>
          <w:szCs w:val="24"/>
          <w:lang w:val="kk-KZ"/>
        </w:rPr>
        <w:t xml:space="preserve"> конференцияның </w:t>
      </w:r>
      <w:r w:rsidR="003F36DF" w:rsidRPr="00870F44">
        <w:rPr>
          <w:sz w:val="24"/>
          <w:szCs w:val="24"/>
          <w:lang w:val="kk-KZ"/>
        </w:rPr>
        <w:t>ұ</w:t>
      </w:r>
      <w:r w:rsidR="001B1CCA" w:rsidRPr="00870F44">
        <w:rPr>
          <w:sz w:val="24"/>
          <w:szCs w:val="24"/>
          <w:lang w:val="kk-KZ"/>
        </w:rPr>
        <w:t>йымдастыру комитетінің мекен жайына жіберу қажет (өтінім нысаны беріледі). Ұйымдастыру комитеті конференция тақырыбына сәйкес келмейтін өтінімдерді қабылдамау</w:t>
      </w:r>
      <w:r w:rsidR="003F36DF" w:rsidRPr="00870F44">
        <w:rPr>
          <w:sz w:val="24"/>
          <w:szCs w:val="24"/>
          <w:lang w:val="kk-KZ"/>
        </w:rPr>
        <w:t>ға</w:t>
      </w:r>
      <w:r w:rsidR="001B1CCA" w:rsidRPr="00870F44">
        <w:rPr>
          <w:sz w:val="24"/>
          <w:szCs w:val="24"/>
          <w:lang w:val="kk-KZ"/>
        </w:rPr>
        <w:t xml:space="preserve"> құқы</w:t>
      </w:r>
      <w:r w:rsidR="003F36DF" w:rsidRPr="00870F44">
        <w:rPr>
          <w:sz w:val="24"/>
          <w:szCs w:val="24"/>
          <w:lang w:val="kk-KZ"/>
        </w:rPr>
        <w:t>лы</w:t>
      </w:r>
      <w:r w:rsidR="001B1CCA" w:rsidRPr="00870F44">
        <w:rPr>
          <w:sz w:val="24"/>
          <w:szCs w:val="24"/>
          <w:lang w:val="kk-KZ"/>
        </w:rPr>
        <w:t xml:space="preserve">. </w:t>
      </w:r>
      <w:r w:rsidR="003F36DF" w:rsidRPr="00870F44">
        <w:rPr>
          <w:sz w:val="24"/>
          <w:szCs w:val="24"/>
          <w:lang w:val="kk-KZ"/>
        </w:rPr>
        <w:t>Материалдар</w:t>
      </w:r>
      <w:r w:rsidR="001B1CCA" w:rsidRPr="00870F44">
        <w:rPr>
          <w:sz w:val="24"/>
          <w:szCs w:val="24"/>
          <w:lang w:val="kk-KZ"/>
        </w:rPr>
        <w:t xml:space="preserve"> конференция жинағында жарияланады.</w:t>
      </w:r>
    </w:p>
    <w:p w14:paraId="75A92B55" w14:textId="0E4C6885" w:rsidR="00586650" w:rsidRPr="00870F44" w:rsidRDefault="001B1CCA" w:rsidP="001B1CCA">
      <w:pPr>
        <w:ind w:firstLine="567"/>
        <w:jc w:val="both"/>
        <w:rPr>
          <w:sz w:val="24"/>
          <w:szCs w:val="24"/>
          <w:lang w:val="kk-KZ"/>
        </w:rPr>
      </w:pPr>
      <w:r w:rsidRPr="00870F44">
        <w:rPr>
          <w:sz w:val="24"/>
          <w:szCs w:val="24"/>
          <w:lang w:val="kk-KZ"/>
        </w:rPr>
        <w:t>Конференцияға ғалымдар, ғылыми-зерттеу институттарының қызметкерлері, ЖОО оқытушылары, докторанттар, магистранттар шақырылады.</w:t>
      </w:r>
      <w:r w:rsidR="00586650" w:rsidRPr="00870F44">
        <w:rPr>
          <w:sz w:val="24"/>
          <w:szCs w:val="24"/>
          <w:lang w:val="kk-KZ"/>
        </w:rPr>
        <w:t xml:space="preserve"> </w:t>
      </w:r>
    </w:p>
    <w:p w14:paraId="1EADBE89" w14:textId="36E070F8" w:rsidR="00141BCE" w:rsidRPr="00870F44" w:rsidRDefault="003F36DF" w:rsidP="00141BCE">
      <w:pPr>
        <w:ind w:firstLine="567"/>
        <w:jc w:val="both"/>
        <w:rPr>
          <w:sz w:val="24"/>
          <w:szCs w:val="24"/>
          <w:lang w:val="kk-KZ"/>
        </w:rPr>
      </w:pPr>
      <w:r w:rsidRPr="00870F44">
        <w:rPr>
          <w:b/>
          <w:bCs/>
          <w:sz w:val="24"/>
          <w:szCs w:val="24"/>
          <w:lang w:val="kk-KZ"/>
        </w:rPr>
        <w:t>Конференцияның жұмыс тілдері</w:t>
      </w:r>
      <w:r w:rsidR="00141BCE" w:rsidRPr="00870F44">
        <w:rPr>
          <w:b/>
          <w:bCs/>
          <w:sz w:val="24"/>
          <w:szCs w:val="24"/>
          <w:lang w:val="kk-KZ"/>
        </w:rPr>
        <w:t xml:space="preserve">: </w:t>
      </w:r>
      <w:r w:rsidRPr="00870F44">
        <w:rPr>
          <w:bCs/>
          <w:sz w:val="24"/>
          <w:szCs w:val="24"/>
          <w:lang w:val="kk-KZ"/>
        </w:rPr>
        <w:t>қазақ, орыс, ағылшын.</w:t>
      </w:r>
    </w:p>
    <w:p w14:paraId="0A735D46" w14:textId="102CEA89" w:rsidR="00141BCE" w:rsidRPr="00870F44" w:rsidRDefault="003F36DF" w:rsidP="00141BCE">
      <w:pPr>
        <w:ind w:firstLine="567"/>
        <w:jc w:val="both"/>
        <w:rPr>
          <w:sz w:val="24"/>
          <w:szCs w:val="24"/>
        </w:rPr>
      </w:pPr>
      <w:r w:rsidRPr="00870F44">
        <w:rPr>
          <w:b/>
          <w:bCs/>
          <w:sz w:val="24"/>
          <w:szCs w:val="24"/>
          <w:lang w:val="kk-KZ"/>
        </w:rPr>
        <w:t>Басталуы</w:t>
      </w:r>
      <w:r w:rsidR="00141BCE" w:rsidRPr="00870F44">
        <w:rPr>
          <w:b/>
          <w:bCs/>
          <w:sz w:val="24"/>
          <w:szCs w:val="24"/>
        </w:rPr>
        <w:t xml:space="preserve">: </w:t>
      </w:r>
      <w:r w:rsidR="00141BCE" w:rsidRPr="00870F44">
        <w:rPr>
          <w:sz w:val="24"/>
          <w:szCs w:val="24"/>
        </w:rPr>
        <w:t xml:space="preserve">2023 </w:t>
      </w:r>
      <w:r w:rsidRPr="00870F44">
        <w:rPr>
          <w:sz w:val="24"/>
          <w:szCs w:val="24"/>
        </w:rPr>
        <w:t>ж</w:t>
      </w:r>
      <w:r w:rsidR="00141BCE" w:rsidRPr="00870F44">
        <w:rPr>
          <w:sz w:val="24"/>
          <w:szCs w:val="24"/>
        </w:rPr>
        <w:t>.</w:t>
      </w:r>
      <w:r w:rsidRPr="00870F44">
        <w:rPr>
          <w:bCs/>
          <w:sz w:val="24"/>
          <w:szCs w:val="24"/>
        </w:rPr>
        <w:t xml:space="preserve"> 28 </w:t>
      </w:r>
      <w:proofErr w:type="spellStart"/>
      <w:r w:rsidRPr="00870F44">
        <w:rPr>
          <w:bCs/>
          <w:sz w:val="24"/>
          <w:szCs w:val="24"/>
        </w:rPr>
        <w:t>қыркүйегі</w:t>
      </w:r>
      <w:proofErr w:type="spellEnd"/>
      <w:r w:rsidR="00141BCE" w:rsidRPr="00870F44">
        <w:rPr>
          <w:sz w:val="24"/>
          <w:szCs w:val="24"/>
        </w:rPr>
        <w:t xml:space="preserve">, </w:t>
      </w:r>
      <w:proofErr w:type="spellStart"/>
      <w:r w:rsidRPr="00870F44">
        <w:rPr>
          <w:sz w:val="24"/>
          <w:szCs w:val="24"/>
        </w:rPr>
        <w:t>сағ</w:t>
      </w:r>
      <w:proofErr w:type="spellEnd"/>
      <w:r w:rsidRPr="00870F44">
        <w:rPr>
          <w:sz w:val="24"/>
          <w:szCs w:val="24"/>
        </w:rPr>
        <w:t xml:space="preserve">. </w:t>
      </w:r>
      <w:proofErr w:type="gramStart"/>
      <w:r w:rsidR="00141BCE" w:rsidRPr="00870F44">
        <w:rPr>
          <w:sz w:val="24"/>
          <w:szCs w:val="24"/>
        </w:rPr>
        <w:t>11:00 .</w:t>
      </w:r>
      <w:proofErr w:type="gramEnd"/>
    </w:p>
    <w:p w14:paraId="47745F31" w14:textId="1939854F" w:rsidR="00BC05C9" w:rsidRPr="00870F44" w:rsidRDefault="00141BCE" w:rsidP="00BC05C9">
      <w:pPr>
        <w:ind w:firstLine="567"/>
        <w:jc w:val="both"/>
        <w:rPr>
          <w:sz w:val="24"/>
          <w:szCs w:val="24"/>
        </w:rPr>
      </w:pPr>
      <w:r w:rsidRPr="00870F44">
        <w:rPr>
          <w:b/>
          <w:bCs/>
          <w:sz w:val="24"/>
          <w:szCs w:val="24"/>
        </w:rPr>
        <w:t xml:space="preserve">Формат работы: </w:t>
      </w:r>
      <w:r w:rsidRPr="00870F44">
        <w:rPr>
          <w:sz w:val="24"/>
          <w:szCs w:val="24"/>
        </w:rPr>
        <w:t xml:space="preserve">онлайн-конференция </w:t>
      </w:r>
      <w:r w:rsidRPr="00870F44">
        <w:rPr>
          <w:sz w:val="24"/>
          <w:szCs w:val="24"/>
          <w:lang w:val="en-US"/>
        </w:rPr>
        <w:t>Zoom</w:t>
      </w:r>
      <w:r w:rsidR="003F36DF" w:rsidRPr="00870F44">
        <w:rPr>
          <w:sz w:val="24"/>
          <w:szCs w:val="24"/>
        </w:rPr>
        <w:t xml:space="preserve"> </w:t>
      </w:r>
      <w:proofErr w:type="spellStart"/>
      <w:r w:rsidR="003F36DF" w:rsidRPr="00870F44">
        <w:rPr>
          <w:sz w:val="24"/>
          <w:szCs w:val="24"/>
        </w:rPr>
        <w:t>бағдарламасы</w:t>
      </w:r>
      <w:proofErr w:type="spellEnd"/>
      <w:r w:rsidR="003F36DF" w:rsidRPr="00870F44">
        <w:rPr>
          <w:sz w:val="24"/>
          <w:szCs w:val="24"/>
        </w:rPr>
        <w:t xml:space="preserve"> </w:t>
      </w:r>
      <w:proofErr w:type="spellStart"/>
      <w:proofErr w:type="gramStart"/>
      <w:r w:rsidR="003F36DF" w:rsidRPr="00870F44">
        <w:rPr>
          <w:sz w:val="24"/>
          <w:szCs w:val="24"/>
        </w:rPr>
        <w:t>базасында</w:t>
      </w:r>
      <w:proofErr w:type="spellEnd"/>
      <w:r w:rsidR="003F36DF" w:rsidRPr="00870F44">
        <w:rPr>
          <w:sz w:val="24"/>
          <w:szCs w:val="24"/>
        </w:rPr>
        <w:t xml:space="preserve"> </w:t>
      </w:r>
      <w:r w:rsidRPr="00870F44">
        <w:rPr>
          <w:sz w:val="24"/>
          <w:szCs w:val="24"/>
        </w:rPr>
        <w:t>:</w:t>
      </w:r>
      <w:proofErr w:type="gramEnd"/>
      <w:r w:rsidRPr="00870F44">
        <w:rPr>
          <w:sz w:val="24"/>
          <w:szCs w:val="24"/>
        </w:rPr>
        <w:t xml:space="preserve"> </w:t>
      </w:r>
    </w:p>
    <w:p w14:paraId="5674A368" w14:textId="128A8087" w:rsidR="00BC05C9" w:rsidRPr="00870F44" w:rsidRDefault="002300B8" w:rsidP="00BC05C9">
      <w:pPr>
        <w:ind w:firstLine="567"/>
        <w:jc w:val="both"/>
        <w:rPr>
          <w:sz w:val="24"/>
          <w:szCs w:val="24"/>
        </w:rPr>
      </w:pPr>
      <w:hyperlink r:id="rId6" w:history="1">
        <w:r w:rsidR="00BC05C9" w:rsidRPr="00870F44">
          <w:rPr>
            <w:rStyle w:val="a6"/>
            <w:sz w:val="24"/>
            <w:szCs w:val="24"/>
          </w:rPr>
          <w:t>https://us02web.zoom.us/j/85966005943?pwd=MmJpVy9ucU5NLzBQbTdxYVVJNWFMUT09</w:t>
        </w:r>
      </w:hyperlink>
      <w:r w:rsidR="00BC05C9" w:rsidRPr="00870F44">
        <w:rPr>
          <w:sz w:val="24"/>
          <w:szCs w:val="24"/>
        </w:rPr>
        <w:t xml:space="preserve"> </w:t>
      </w:r>
    </w:p>
    <w:p w14:paraId="47EC52C9" w14:textId="1A2BB9E8" w:rsidR="00BC05C9" w:rsidRPr="00870F44" w:rsidRDefault="003F36DF" w:rsidP="00BC05C9">
      <w:pPr>
        <w:ind w:firstLine="567"/>
        <w:jc w:val="both"/>
        <w:rPr>
          <w:sz w:val="24"/>
          <w:szCs w:val="24"/>
        </w:rPr>
      </w:pPr>
      <w:r w:rsidRPr="00870F44">
        <w:rPr>
          <w:sz w:val="24"/>
          <w:szCs w:val="24"/>
        </w:rPr>
        <w:t>Конференция и</w:t>
      </w:r>
      <w:r w:rsidR="00BC05C9" w:rsidRPr="00870F44">
        <w:rPr>
          <w:sz w:val="24"/>
          <w:szCs w:val="24"/>
        </w:rPr>
        <w:t>дентификатор</w:t>
      </w:r>
      <w:r w:rsidRPr="00870F44">
        <w:rPr>
          <w:sz w:val="24"/>
          <w:szCs w:val="24"/>
        </w:rPr>
        <w:t>ы</w:t>
      </w:r>
      <w:r w:rsidR="00BC05C9" w:rsidRPr="00870F44">
        <w:rPr>
          <w:sz w:val="24"/>
          <w:szCs w:val="24"/>
        </w:rPr>
        <w:t>: 859 6600 5943</w:t>
      </w:r>
    </w:p>
    <w:p w14:paraId="02C4ABD5" w14:textId="254F8121" w:rsidR="00BC05C9" w:rsidRPr="00870F44" w:rsidRDefault="003F36DF" w:rsidP="00BC05C9">
      <w:pPr>
        <w:ind w:firstLine="567"/>
        <w:jc w:val="both"/>
        <w:rPr>
          <w:sz w:val="24"/>
          <w:szCs w:val="24"/>
        </w:rPr>
      </w:pPr>
      <w:r w:rsidRPr="00870F44">
        <w:rPr>
          <w:sz w:val="24"/>
          <w:szCs w:val="24"/>
        </w:rPr>
        <w:t>Ашу к</w:t>
      </w:r>
      <w:r w:rsidR="00BC05C9" w:rsidRPr="00870F44">
        <w:rPr>
          <w:sz w:val="24"/>
          <w:szCs w:val="24"/>
        </w:rPr>
        <w:t>од</w:t>
      </w:r>
      <w:r w:rsidRPr="00870F44">
        <w:rPr>
          <w:sz w:val="24"/>
          <w:szCs w:val="24"/>
        </w:rPr>
        <w:t>ы</w:t>
      </w:r>
      <w:r w:rsidR="00BC05C9" w:rsidRPr="00870F44">
        <w:rPr>
          <w:sz w:val="24"/>
          <w:szCs w:val="24"/>
        </w:rPr>
        <w:t>: 954816</w:t>
      </w:r>
    </w:p>
    <w:p w14:paraId="21D0E5AB" w14:textId="02A8D14F" w:rsidR="00141BCE" w:rsidRPr="00870F44" w:rsidRDefault="00A718A5" w:rsidP="00BC05C9">
      <w:pPr>
        <w:ind w:firstLine="567"/>
        <w:jc w:val="both"/>
        <w:rPr>
          <w:sz w:val="24"/>
          <w:szCs w:val="24"/>
        </w:rPr>
      </w:pPr>
      <w:proofErr w:type="spellStart"/>
      <w:r w:rsidRPr="00870F44">
        <w:rPr>
          <w:b/>
          <w:sz w:val="24"/>
          <w:szCs w:val="24"/>
        </w:rPr>
        <w:lastRenderedPageBreak/>
        <w:t>Ұйымдастыру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комитетінің</w:t>
      </w:r>
      <w:proofErr w:type="spellEnd"/>
      <w:r w:rsidRPr="00870F44">
        <w:rPr>
          <w:b/>
          <w:sz w:val="24"/>
          <w:szCs w:val="24"/>
        </w:rPr>
        <w:t xml:space="preserve"> </w:t>
      </w:r>
      <w:proofErr w:type="spellStart"/>
      <w:r w:rsidRPr="00870F44">
        <w:rPr>
          <w:b/>
          <w:sz w:val="24"/>
          <w:szCs w:val="24"/>
        </w:rPr>
        <w:t>мекенжайы</w:t>
      </w:r>
      <w:proofErr w:type="spellEnd"/>
      <w:r w:rsidR="00141BCE" w:rsidRPr="00870F44">
        <w:rPr>
          <w:b/>
          <w:sz w:val="24"/>
          <w:szCs w:val="24"/>
        </w:rPr>
        <w:t xml:space="preserve"> </w:t>
      </w:r>
      <w:r w:rsidR="00705438" w:rsidRPr="00870F44">
        <w:rPr>
          <w:sz w:val="24"/>
          <w:szCs w:val="24"/>
        </w:rPr>
        <w:t>050010,</w:t>
      </w:r>
      <w:r w:rsidR="00141BCE" w:rsidRPr="00870F44">
        <w:rPr>
          <w:sz w:val="24"/>
          <w:szCs w:val="24"/>
        </w:rPr>
        <w:t xml:space="preserve"> Алматы</w:t>
      </w:r>
      <w:r w:rsidR="00705438" w:rsidRPr="00870F44">
        <w:rPr>
          <w:sz w:val="24"/>
          <w:szCs w:val="24"/>
        </w:rPr>
        <w:t xml:space="preserve"> қ.</w:t>
      </w:r>
      <w:r w:rsidR="00141BCE" w:rsidRPr="00870F44">
        <w:rPr>
          <w:sz w:val="24"/>
          <w:szCs w:val="24"/>
        </w:rPr>
        <w:t>, Шевченко</w:t>
      </w:r>
      <w:r w:rsidR="00705438" w:rsidRPr="00870F44">
        <w:rPr>
          <w:sz w:val="24"/>
          <w:szCs w:val="24"/>
        </w:rPr>
        <w:t xml:space="preserve"> </w:t>
      </w:r>
      <w:proofErr w:type="spellStart"/>
      <w:r w:rsidR="00705438" w:rsidRPr="00870F44">
        <w:rPr>
          <w:sz w:val="24"/>
          <w:szCs w:val="24"/>
        </w:rPr>
        <w:t>көшесі</w:t>
      </w:r>
      <w:proofErr w:type="spellEnd"/>
      <w:r w:rsidR="00141BCE" w:rsidRPr="00870F44">
        <w:rPr>
          <w:sz w:val="24"/>
          <w:szCs w:val="24"/>
        </w:rPr>
        <w:t xml:space="preserve">, 28, </w:t>
      </w:r>
      <w:r w:rsidR="00705438" w:rsidRPr="00870F44">
        <w:rPr>
          <w:sz w:val="24"/>
          <w:szCs w:val="24"/>
        </w:rPr>
        <w:t xml:space="preserve">ҚР ҒЖБМ ҒК Ш.Ш. </w:t>
      </w:r>
      <w:proofErr w:type="spellStart"/>
      <w:r w:rsidR="00705438" w:rsidRPr="00870F44">
        <w:rPr>
          <w:sz w:val="24"/>
          <w:szCs w:val="24"/>
        </w:rPr>
        <w:t>Уәлиханов</w:t>
      </w:r>
      <w:proofErr w:type="spellEnd"/>
      <w:r w:rsidR="00705438" w:rsidRPr="00870F44">
        <w:rPr>
          <w:sz w:val="24"/>
          <w:szCs w:val="24"/>
        </w:rPr>
        <w:t xml:space="preserve"> </w:t>
      </w:r>
      <w:proofErr w:type="spellStart"/>
      <w:r w:rsidR="00705438" w:rsidRPr="00870F44">
        <w:rPr>
          <w:sz w:val="24"/>
          <w:szCs w:val="24"/>
        </w:rPr>
        <w:t>атындағы</w:t>
      </w:r>
      <w:proofErr w:type="spellEnd"/>
      <w:r w:rsidR="00705438" w:rsidRPr="00870F44">
        <w:rPr>
          <w:sz w:val="24"/>
          <w:szCs w:val="24"/>
        </w:rPr>
        <w:t xml:space="preserve"> </w:t>
      </w:r>
      <w:proofErr w:type="spellStart"/>
      <w:r w:rsidR="00705438" w:rsidRPr="00870F44">
        <w:rPr>
          <w:sz w:val="24"/>
          <w:szCs w:val="24"/>
        </w:rPr>
        <w:t>Тарих</w:t>
      </w:r>
      <w:proofErr w:type="spellEnd"/>
      <w:r w:rsidR="00705438" w:rsidRPr="00870F44">
        <w:rPr>
          <w:sz w:val="24"/>
          <w:szCs w:val="24"/>
        </w:rPr>
        <w:t xml:space="preserve"> </w:t>
      </w:r>
      <w:proofErr w:type="spellStart"/>
      <w:r w:rsidR="00705438" w:rsidRPr="00870F44">
        <w:rPr>
          <w:sz w:val="24"/>
          <w:szCs w:val="24"/>
        </w:rPr>
        <w:t>және</w:t>
      </w:r>
      <w:proofErr w:type="spellEnd"/>
      <w:r w:rsidR="00705438" w:rsidRPr="00870F44">
        <w:rPr>
          <w:sz w:val="24"/>
          <w:szCs w:val="24"/>
        </w:rPr>
        <w:t xml:space="preserve"> этнология институты</w:t>
      </w:r>
      <w:r w:rsidR="00141BCE" w:rsidRPr="00870F44">
        <w:rPr>
          <w:sz w:val="24"/>
          <w:szCs w:val="24"/>
        </w:rPr>
        <w:t xml:space="preserve">. </w:t>
      </w:r>
    </w:p>
    <w:p w14:paraId="4023512A" w14:textId="305C6458" w:rsidR="00C45080" w:rsidRPr="00870F44" w:rsidRDefault="00A718A5" w:rsidP="00C45080">
      <w:pPr>
        <w:pStyle w:val="2"/>
        <w:spacing w:line="276" w:lineRule="auto"/>
        <w:ind w:firstLine="567"/>
        <w:jc w:val="left"/>
        <w:rPr>
          <w:b/>
          <w:color w:val="1F497D"/>
          <w:szCs w:val="24"/>
        </w:rPr>
      </w:pPr>
      <w:r w:rsidRPr="00870F44">
        <w:rPr>
          <w:b/>
          <w:szCs w:val="24"/>
          <w:lang w:val="ky-KG"/>
        </w:rPr>
        <w:t xml:space="preserve">Ұйымдастыру </w:t>
      </w:r>
      <w:proofErr w:type="spellStart"/>
      <w:r w:rsidRPr="00870F44">
        <w:rPr>
          <w:b/>
          <w:szCs w:val="24"/>
        </w:rPr>
        <w:t>комитеті</w:t>
      </w:r>
      <w:proofErr w:type="spellEnd"/>
      <w:r w:rsidRPr="00870F44">
        <w:rPr>
          <w:b/>
          <w:szCs w:val="24"/>
        </w:rPr>
        <w:t xml:space="preserve"> </w:t>
      </w:r>
      <w:proofErr w:type="spellStart"/>
      <w:r w:rsidRPr="00870F44">
        <w:rPr>
          <w:b/>
          <w:szCs w:val="24"/>
        </w:rPr>
        <w:t>мүшелерінің</w:t>
      </w:r>
      <w:proofErr w:type="spellEnd"/>
      <w:r w:rsidRPr="00870F44">
        <w:rPr>
          <w:b/>
          <w:szCs w:val="24"/>
        </w:rPr>
        <w:t xml:space="preserve"> </w:t>
      </w:r>
      <w:proofErr w:type="spellStart"/>
      <w:r w:rsidRPr="00870F44">
        <w:rPr>
          <w:b/>
          <w:szCs w:val="24"/>
        </w:rPr>
        <w:t>байланыс</w:t>
      </w:r>
      <w:proofErr w:type="spellEnd"/>
      <w:r w:rsidRPr="00870F44">
        <w:rPr>
          <w:b/>
          <w:szCs w:val="24"/>
        </w:rPr>
        <w:t xml:space="preserve"> </w:t>
      </w:r>
      <w:proofErr w:type="spellStart"/>
      <w:r w:rsidRPr="00870F44">
        <w:rPr>
          <w:b/>
          <w:szCs w:val="24"/>
        </w:rPr>
        <w:t>мәліметтері</w:t>
      </w:r>
      <w:proofErr w:type="spellEnd"/>
      <w:r w:rsidR="00C45080" w:rsidRPr="00870F44">
        <w:rPr>
          <w:b/>
          <w:szCs w:val="24"/>
        </w:rPr>
        <w:t>:</w:t>
      </w:r>
    </w:p>
    <w:p w14:paraId="25ED99D1" w14:textId="72899705" w:rsidR="00C45080" w:rsidRPr="00870F44" w:rsidRDefault="00C45080" w:rsidP="00067817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70F44">
        <w:rPr>
          <w:sz w:val="24"/>
          <w:szCs w:val="24"/>
        </w:rPr>
        <w:t>Шотанова</w:t>
      </w:r>
      <w:proofErr w:type="spellEnd"/>
      <w:r w:rsidRPr="00870F44">
        <w:rPr>
          <w:sz w:val="24"/>
          <w:szCs w:val="24"/>
        </w:rPr>
        <w:t xml:space="preserve"> </w:t>
      </w:r>
      <w:proofErr w:type="spellStart"/>
      <w:r w:rsidR="00A718A5" w:rsidRPr="00870F44">
        <w:rPr>
          <w:sz w:val="24"/>
          <w:szCs w:val="24"/>
        </w:rPr>
        <w:t>Ғалия</w:t>
      </w:r>
      <w:proofErr w:type="spellEnd"/>
      <w:r w:rsidR="00A718A5" w:rsidRPr="00870F44">
        <w:rPr>
          <w:sz w:val="24"/>
          <w:szCs w:val="24"/>
        </w:rPr>
        <w:t xml:space="preserve"> </w:t>
      </w:r>
      <w:proofErr w:type="spellStart"/>
      <w:r w:rsidR="00A718A5" w:rsidRPr="00870F44">
        <w:rPr>
          <w:sz w:val="24"/>
          <w:szCs w:val="24"/>
        </w:rPr>
        <w:t>Айтжанқызы</w:t>
      </w:r>
      <w:proofErr w:type="spellEnd"/>
      <w:r w:rsidRPr="00870F44">
        <w:rPr>
          <w:sz w:val="24"/>
          <w:szCs w:val="24"/>
        </w:rPr>
        <w:t xml:space="preserve"> </w:t>
      </w:r>
      <w:r w:rsidR="00F67A94" w:rsidRPr="00870F44">
        <w:rPr>
          <w:sz w:val="24"/>
          <w:szCs w:val="24"/>
        </w:rPr>
        <w:t>–</w:t>
      </w:r>
      <w:r w:rsidRPr="00870F44">
        <w:rPr>
          <w:sz w:val="24"/>
          <w:szCs w:val="24"/>
        </w:rPr>
        <w:t xml:space="preserve"> </w:t>
      </w:r>
      <w:r w:rsidR="00F67A94" w:rsidRPr="00870F44">
        <w:rPr>
          <w:sz w:val="24"/>
          <w:szCs w:val="24"/>
        </w:rPr>
        <w:t>тел. +770240762</w:t>
      </w:r>
      <w:r w:rsidRPr="00870F44">
        <w:rPr>
          <w:sz w:val="24"/>
          <w:szCs w:val="24"/>
        </w:rPr>
        <w:t>40, е-</w:t>
      </w:r>
      <w:r w:rsidRPr="00870F44">
        <w:rPr>
          <w:sz w:val="24"/>
          <w:szCs w:val="24"/>
          <w:lang w:val="en-US"/>
        </w:rPr>
        <w:t>mail</w:t>
      </w:r>
      <w:r w:rsidRPr="00870F44">
        <w:rPr>
          <w:sz w:val="24"/>
          <w:szCs w:val="24"/>
        </w:rPr>
        <w:t xml:space="preserve">: </w:t>
      </w:r>
      <w:hyperlink r:id="rId7" w:history="1">
        <w:r w:rsidR="00067817" w:rsidRPr="00870F44">
          <w:rPr>
            <w:rStyle w:val="a6"/>
            <w:sz w:val="24"/>
            <w:szCs w:val="24"/>
            <w:lang w:val="en-GB"/>
          </w:rPr>
          <w:t>galia</w:t>
        </w:r>
        <w:r w:rsidR="00067817" w:rsidRPr="00870F44">
          <w:rPr>
            <w:rStyle w:val="a6"/>
            <w:sz w:val="24"/>
            <w:szCs w:val="24"/>
          </w:rPr>
          <w:t>8.09@</w:t>
        </w:r>
        <w:r w:rsidR="00067817" w:rsidRPr="00870F44">
          <w:rPr>
            <w:rStyle w:val="a6"/>
            <w:sz w:val="24"/>
            <w:szCs w:val="24"/>
            <w:lang w:val="en-GB"/>
          </w:rPr>
          <w:t>mail</w:t>
        </w:r>
        <w:r w:rsidR="00067817" w:rsidRPr="00870F44">
          <w:rPr>
            <w:rStyle w:val="a6"/>
            <w:sz w:val="24"/>
            <w:szCs w:val="24"/>
          </w:rPr>
          <w:t>.</w:t>
        </w:r>
        <w:r w:rsidR="00067817" w:rsidRPr="00870F44">
          <w:rPr>
            <w:rStyle w:val="a6"/>
            <w:sz w:val="24"/>
            <w:szCs w:val="24"/>
            <w:lang w:val="en-GB"/>
          </w:rPr>
          <w:t>ru</w:t>
        </w:r>
      </w:hyperlink>
      <w:r w:rsidR="00067817" w:rsidRPr="00870F44">
        <w:rPr>
          <w:sz w:val="24"/>
          <w:szCs w:val="24"/>
        </w:rPr>
        <w:t xml:space="preserve"> </w:t>
      </w:r>
      <w:r w:rsidRPr="00870F44">
        <w:rPr>
          <w:sz w:val="24"/>
          <w:szCs w:val="24"/>
        </w:rPr>
        <w:t xml:space="preserve">  </w:t>
      </w:r>
    </w:p>
    <w:p w14:paraId="5E34523D" w14:textId="5A72B3C8" w:rsidR="00C45080" w:rsidRPr="00870F44" w:rsidRDefault="00C45080" w:rsidP="00067817">
      <w:pPr>
        <w:spacing w:line="288" w:lineRule="auto"/>
        <w:ind w:firstLine="567"/>
        <w:jc w:val="both"/>
        <w:rPr>
          <w:rStyle w:val="a6"/>
          <w:sz w:val="24"/>
          <w:szCs w:val="24"/>
        </w:rPr>
      </w:pPr>
      <w:proofErr w:type="spellStart"/>
      <w:r w:rsidRPr="00870F44">
        <w:rPr>
          <w:sz w:val="24"/>
          <w:szCs w:val="24"/>
        </w:rPr>
        <w:t>Мар</w:t>
      </w:r>
      <w:r w:rsidR="00A718A5" w:rsidRPr="00870F44">
        <w:rPr>
          <w:sz w:val="24"/>
          <w:szCs w:val="24"/>
        </w:rPr>
        <w:t>ғұ</w:t>
      </w:r>
      <w:r w:rsidRPr="00870F44">
        <w:rPr>
          <w:sz w:val="24"/>
          <w:szCs w:val="24"/>
        </w:rPr>
        <w:t>лан</w:t>
      </w:r>
      <w:proofErr w:type="spellEnd"/>
      <w:r w:rsidRPr="00870F44">
        <w:rPr>
          <w:sz w:val="24"/>
          <w:szCs w:val="24"/>
        </w:rPr>
        <w:t xml:space="preserve"> Аида </w:t>
      </w:r>
      <w:proofErr w:type="spellStart"/>
      <w:r w:rsidRPr="00870F44">
        <w:rPr>
          <w:sz w:val="24"/>
          <w:szCs w:val="24"/>
        </w:rPr>
        <w:t>Сер</w:t>
      </w:r>
      <w:r w:rsidR="00A718A5" w:rsidRPr="00870F44">
        <w:rPr>
          <w:sz w:val="24"/>
          <w:szCs w:val="24"/>
        </w:rPr>
        <w:t>ікқызы</w:t>
      </w:r>
      <w:proofErr w:type="spellEnd"/>
      <w:r w:rsidRPr="00870F44">
        <w:rPr>
          <w:sz w:val="24"/>
          <w:szCs w:val="24"/>
        </w:rPr>
        <w:t xml:space="preserve"> </w:t>
      </w:r>
      <w:r w:rsidR="00067817" w:rsidRPr="00870F44">
        <w:rPr>
          <w:sz w:val="24"/>
          <w:szCs w:val="24"/>
        </w:rPr>
        <w:t>– тел. + 7 747 757 8899, е-</w:t>
      </w:r>
      <w:r w:rsidR="00067817" w:rsidRPr="00870F44">
        <w:rPr>
          <w:sz w:val="24"/>
          <w:szCs w:val="24"/>
          <w:lang w:val="en-US"/>
        </w:rPr>
        <w:t>mail</w:t>
      </w:r>
      <w:r w:rsidR="00067817" w:rsidRPr="00870F44">
        <w:rPr>
          <w:sz w:val="24"/>
          <w:szCs w:val="24"/>
        </w:rPr>
        <w:t xml:space="preserve">: </w:t>
      </w:r>
      <w:hyperlink r:id="rId8" w:history="1">
        <w:r w:rsidR="00067817" w:rsidRPr="00870F44">
          <w:rPr>
            <w:rStyle w:val="a6"/>
            <w:rFonts w:eastAsia="Arial"/>
            <w:sz w:val="24"/>
            <w:szCs w:val="24"/>
            <w:lang w:val="kk-KZ"/>
          </w:rPr>
          <w:t>aida.1@mail.ru</w:t>
        </w:r>
      </w:hyperlink>
      <w:r w:rsidR="00067817" w:rsidRPr="00870F44">
        <w:rPr>
          <w:sz w:val="24"/>
          <w:szCs w:val="24"/>
        </w:rPr>
        <w:t xml:space="preserve">  </w:t>
      </w:r>
      <w:r w:rsidRPr="00870F44">
        <w:rPr>
          <w:sz w:val="24"/>
          <w:szCs w:val="24"/>
        </w:rPr>
        <w:t xml:space="preserve">  </w:t>
      </w:r>
    </w:p>
    <w:p w14:paraId="60BBD06D" w14:textId="314635E4" w:rsidR="00067817" w:rsidRPr="00870F44" w:rsidRDefault="00C45080" w:rsidP="00067817">
      <w:pPr>
        <w:spacing w:line="288" w:lineRule="auto"/>
        <w:ind w:firstLine="567"/>
        <w:jc w:val="both"/>
        <w:rPr>
          <w:sz w:val="24"/>
          <w:szCs w:val="24"/>
        </w:rPr>
      </w:pPr>
      <w:proofErr w:type="spellStart"/>
      <w:r w:rsidRPr="00870F44">
        <w:rPr>
          <w:sz w:val="24"/>
          <w:szCs w:val="24"/>
        </w:rPr>
        <w:t>Морякова</w:t>
      </w:r>
      <w:proofErr w:type="spellEnd"/>
      <w:r w:rsidRPr="00870F44">
        <w:rPr>
          <w:sz w:val="24"/>
          <w:szCs w:val="24"/>
        </w:rPr>
        <w:t xml:space="preserve"> Малика </w:t>
      </w:r>
      <w:proofErr w:type="spellStart"/>
      <w:r w:rsidRPr="00870F44">
        <w:rPr>
          <w:sz w:val="24"/>
          <w:szCs w:val="24"/>
        </w:rPr>
        <w:t>Тем</w:t>
      </w:r>
      <w:r w:rsidR="00A718A5" w:rsidRPr="00870F44">
        <w:rPr>
          <w:sz w:val="24"/>
          <w:szCs w:val="24"/>
        </w:rPr>
        <w:t>ірханқызы</w:t>
      </w:r>
      <w:proofErr w:type="spellEnd"/>
      <w:r w:rsidRPr="00870F44">
        <w:rPr>
          <w:sz w:val="24"/>
          <w:szCs w:val="24"/>
        </w:rPr>
        <w:t xml:space="preserve"> </w:t>
      </w:r>
      <w:r w:rsidR="00067817" w:rsidRPr="00870F44">
        <w:rPr>
          <w:sz w:val="24"/>
          <w:szCs w:val="24"/>
        </w:rPr>
        <w:t>– тел. +7 771 749 1005, е-</w:t>
      </w:r>
      <w:r w:rsidR="00067817" w:rsidRPr="00870F44">
        <w:rPr>
          <w:sz w:val="24"/>
          <w:szCs w:val="24"/>
          <w:lang w:val="en-US"/>
        </w:rPr>
        <w:t>mail</w:t>
      </w:r>
      <w:r w:rsidR="00067817" w:rsidRPr="00870F44">
        <w:rPr>
          <w:sz w:val="24"/>
          <w:szCs w:val="24"/>
        </w:rPr>
        <w:t xml:space="preserve">: </w:t>
      </w:r>
      <w:r w:rsidR="00067817" w:rsidRPr="00870F44">
        <w:rPr>
          <w:rStyle w:val="a6"/>
          <w:rFonts w:eastAsia="Arial"/>
          <w:sz w:val="24"/>
          <w:szCs w:val="24"/>
          <w:lang w:val="kk-KZ"/>
        </w:rPr>
        <w:t>malika-94kz@mail.ru</w:t>
      </w:r>
    </w:p>
    <w:p w14:paraId="1D6C180E" w14:textId="70599327" w:rsidR="00C45080" w:rsidRPr="00870F44" w:rsidRDefault="00A718A5" w:rsidP="00A718A5">
      <w:pPr>
        <w:spacing w:line="360" w:lineRule="auto"/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Конференцияға</w:t>
      </w:r>
      <w:proofErr w:type="spellEnd"/>
      <w:r w:rsidRPr="00870F4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қатысуға</w:t>
      </w:r>
      <w:proofErr w:type="spellEnd"/>
      <w:r w:rsidRPr="00870F4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өтінім</w:t>
      </w:r>
      <w:proofErr w:type="spellEnd"/>
      <w:r w:rsidR="00C45080" w:rsidRPr="00870F44">
        <w:rPr>
          <w:b/>
          <w:color w:val="000000"/>
          <w:sz w:val="24"/>
          <w:szCs w:val="24"/>
          <w:shd w:val="clear" w:color="auto" w:fill="FFFFFF"/>
        </w:rPr>
        <w:t>:</w:t>
      </w:r>
    </w:p>
    <w:p w14:paraId="56E39917" w14:textId="77777777" w:rsidR="00C45080" w:rsidRPr="00870F44" w:rsidRDefault="00C45080" w:rsidP="00C45080">
      <w:pPr>
        <w:ind w:firstLine="708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5664"/>
      </w:tblGrid>
      <w:tr w:rsidR="00C45080" w:rsidRPr="00870F44" w14:paraId="528D2A0B" w14:textId="77777777" w:rsidTr="00E009F6">
        <w:tc>
          <w:tcPr>
            <w:tcW w:w="3681" w:type="dxa"/>
            <w:shd w:val="clear" w:color="auto" w:fill="auto"/>
          </w:tcPr>
          <w:p w14:paraId="7474F68C" w14:textId="59C8D326" w:rsidR="00A718A5" w:rsidRPr="00870F44" w:rsidRDefault="00A718A5" w:rsidP="00A718A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870F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жөні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462347FA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6211F4D5" w14:textId="77777777" w:rsidTr="00E009F6">
        <w:tc>
          <w:tcPr>
            <w:tcW w:w="3681" w:type="dxa"/>
            <w:shd w:val="clear" w:color="auto" w:fill="auto"/>
          </w:tcPr>
          <w:p w14:paraId="0C92DB3D" w14:textId="34BECE63" w:rsidR="00C45080" w:rsidRPr="00870F44" w:rsidRDefault="00A718A5" w:rsidP="00A718A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жұмыс</w:t>
            </w:r>
            <w:proofErr w:type="spellEnd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орны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78F17492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3C712968" w14:textId="77777777" w:rsidTr="00E009F6">
        <w:tc>
          <w:tcPr>
            <w:tcW w:w="3681" w:type="dxa"/>
            <w:shd w:val="clear" w:color="auto" w:fill="auto"/>
          </w:tcPr>
          <w:p w14:paraId="65EA6984" w14:textId="453C8199" w:rsidR="00C45080" w:rsidRPr="00870F44" w:rsidRDefault="00A718A5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Курс /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лауазымы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6CDEDA7F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2893F35E" w14:textId="77777777" w:rsidTr="00E009F6">
        <w:tc>
          <w:tcPr>
            <w:tcW w:w="3681" w:type="dxa"/>
            <w:shd w:val="clear" w:color="auto" w:fill="auto"/>
          </w:tcPr>
          <w:p w14:paraId="5C4E4A94" w14:textId="46171735" w:rsidR="00C45080" w:rsidRPr="00870F44" w:rsidRDefault="00A718A5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Мекенжайы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428FFAC3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55900ABD" w14:textId="77777777" w:rsidTr="00E009F6">
        <w:tc>
          <w:tcPr>
            <w:tcW w:w="3681" w:type="dxa"/>
            <w:shd w:val="clear" w:color="auto" w:fill="auto"/>
          </w:tcPr>
          <w:p w14:paraId="4EEC1F89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70F4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5382A20F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7E5ADB82" w14:textId="77777777" w:rsidTr="00E009F6">
        <w:tc>
          <w:tcPr>
            <w:tcW w:w="3681" w:type="dxa"/>
            <w:shd w:val="clear" w:color="auto" w:fill="auto"/>
          </w:tcPr>
          <w:p w14:paraId="11F8E714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Телефон </w:t>
            </w:r>
          </w:p>
        </w:tc>
        <w:tc>
          <w:tcPr>
            <w:tcW w:w="5664" w:type="dxa"/>
            <w:shd w:val="clear" w:color="auto" w:fill="auto"/>
          </w:tcPr>
          <w:p w14:paraId="14C5ABC2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565EDAE4" w14:textId="77777777" w:rsidTr="00E009F6">
        <w:tc>
          <w:tcPr>
            <w:tcW w:w="3681" w:type="dxa"/>
            <w:shd w:val="clear" w:color="auto" w:fill="auto"/>
          </w:tcPr>
          <w:p w14:paraId="7EA4069B" w14:textId="7D259079" w:rsidR="00C45080" w:rsidRPr="00870F44" w:rsidRDefault="00A718A5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Баяндама</w:t>
            </w:r>
            <w:proofErr w:type="spellEnd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тақырыбы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759E563A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5080" w:rsidRPr="00870F44" w14:paraId="1CD9CAB5" w14:textId="77777777" w:rsidTr="00E009F6">
        <w:tc>
          <w:tcPr>
            <w:tcW w:w="3681" w:type="dxa"/>
            <w:shd w:val="clear" w:color="auto" w:fill="auto"/>
          </w:tcPr>
          <w:p w14:paraId="1000455B" w14:textId="6DBF0FB6" w:rsidR="00C45080" w:rsidRPr="00870F44" w:rsidRDefault="00A718A5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Қатысу</w:t>
            </w:r>
            <w:proofErr w:type="spellEnd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F44">
              <w:rPr>
                <w:color w:val="000000"/>
                <w:sz w:val="24"/>
                <w:szCs w:val="24"/>
                <w:shd w:val="clear" w:color="auto" w:fill="FFFFFF"/>
              </w:rPr>
              <w:t>формасы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75717671" w14:textId="77777777" w:rsidR="00C45080" w:rsidRPr="00870F44" w:rsidRDefault="00C45080" w:rsidP="00E009F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A424CC1" w14:textId="77777777" w:rsidR="00C45080" w:rsidRPr="00870F44" w:rsidRDefault="00C45080" w:rsidP="00C45080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F900D15" w14:textId="77777777" w:rsidR="0052099B" w:rsidRPr="00870F44" w:rsidRDefault="0052099B" w:rsidP="0052099B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Мақалаларды</w:t>
      </w:r>
      <w:proofErr w:type="spellEnd"/>
      <w:r w:rsidRPr="00870F4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ресімдеуге</w:t>
      </w:r>
      <w:proofErr w:type="spellEnd"/>
      <w:r w:rsidRPr="00870F4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қойылатын</w:t>
      </w:r>
      <w:proofErr w:type="spellEnd"/>
      <w:r w:rsidRPr="00870F44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талаптар</w:t>
      </w:r>
      <w:proofErr w:type="spellEnd"/>
    </w:p>
    <w:p w14:paraId="4D7ED2AE" w14:textId="77777777" w:rsidR="0052099B" w:rsidRPr="00870F44" w:rsidRDefault="0052099B" w:rsidP="0052099B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  <w:lang w:val="en-US"/>
        </w:rPr>
      </w:pPr>
    </w:p>
    <w:p w14:paraId="1452B15A" w14:textId="77777777" w:rsidR="0052099B" w:rsidRPr="00870F44" w:rsidRDefault="0052099B" w:rsidP="0052099B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Көлемі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10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мың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таңбаға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дейінгі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мақала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Word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редакторында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ресімделуі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керек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Times New Roman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шрифті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12 </w:t>
      </w:r>
      <w:r w:rsidRPr="00870F44">
        <w:rPr>
          <w:color w:val="000000"/>
          <w:sz w:val="24"/>
          <w:szCs w:val="24"/>
          <w:shd w:val="clear" w:color="auto" w:fill="FFFFFF"/>
        </w:rPr>
        <w:t>кегль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1,5 </w:t>
      </w:r>
      <w:r w:rsidRPr="00870F44">
        <w:rPr>
          <w:color w:val="000000"/>
          <w:sz w:val="24"/>
          <w:szCs w:val="24"/>
          <w:shd w:val="clear" w:color="auto" w:fill="FFFFFF"/>
        </w:rPr>
        <w:t>интервал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70F44">
        <w:rPr>
          <w:color w:val="000000"/>
          <w:sz w:val="24"/>
          <w:szCs w:val="24"/>
          <w:shd w:val="clear" w:color="auto" w:fill="FFFFFF"/>
        </w:rPr>
        <w:t>абзац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шегінісі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бүкіл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мәтін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бірдей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-1,25 </w:t>
      </w:r>
      <w:r w:rsidRPr="00870F44">
        <w:rPr>
          <w:color w:val="000000"/>
          <w:sz w:val="24"/>
          <w:szCs w:val="24"/>
          <w:shd w:val="clear" w:color="auto" w:fill="FFFFFF"/>
        </w:rPr>
        <w:t>см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барлық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өрістер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2 </w:t>
      </w:r>
      <w:r w:rsidRPr="00870F44">
        <w:rPr>
          <w:color w:val="000000"/>
          <w:sz w:val="24"/>
          <w:szCs w:val="24"/>
          <w:shd w:val="clear" w:color="auto" w:fill="FFFFFF"/>
        </w:rPr>
        <w:t>см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мақалада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УДК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индексі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автордың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аты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жөні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Тегі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автордың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орны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қала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мен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қаланы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көрсете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көрсетілуі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керек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орыс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ағылшын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тілдерінде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мақаланың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атауы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70F44">
        <w:rPr>
          <w:color w:val="000000"/>
          <w:sz w:val="24"/>
          <w:szCs w:val="24"/>
          <w:shd w:val="clear" w:color="auto" w:fill="FFFFFF"/>
        </w:rPr>
        <w:t>Аннотация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(300-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400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таңбаға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дейін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тиісті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тілдерде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жариялауға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түйінді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(6-</w:t>
      </w:r>
      <w:r w:rsidRPr="00870F44">
        <w:rPr>
          <w:color w:val="000000"/>
          <w:sz w:val="24"/>
          <w:szCs w:val="24"/>
          <w:shd w:val="clear" w:color="auto" w:fill="FFFFFF"/>
        </w:rPr>
        <w:t>дан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10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сөзге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дейін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>).</w:t>
      </w:r>
    </w:p>
    <w:p w14:paraId="436A918D" w14:textId="77777777" w:rsidR="0052099B" w:rsidRPr="00870F44" w:rsidRDefault="0052099B" w:rsidP="0052099B">
      <w:pPr>
        <w:ind w:firstLine="708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Пайдаланылған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дереккөздер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мен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әдебиеттер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тізімі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ГОСТ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Р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7.0.5-2008 "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библиографиялық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сілтеме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Жалпы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талаптар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70F44">
        <w:rPr>
          <w:color w:val="000000"/>
          <w:sz w:val="24"/>
          <w:szCs w:val="24"/>
          <w:shd w:val="clear" w:color="auto" w:fill="FFFFFF"/>
        </w:rPr>
        <w:t>мен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құрастыру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ережелері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".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Тізім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дәйексөз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ретімен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тізімделеді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Тізімде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көрсетілген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дереккөзге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сілтеме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мақала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мәтінінде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төртбұрышты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жақшаға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орналастырылған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: [5, </w:t>
      </w:r>
      <w:r w:rsidRPr="00870F44">
        <w:rPr>
          <w:color w:val="000000"/>
          <w:sz w:val="24"/>
          <w:szCs w:val="24"/>
          <w:shd w:val="clear" w:color="auto" w:fill="FFFFFF"/>
        </w:rPr>
        <w:t>б</w:t>
      </w:r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. 264].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Егер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уақытта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бірнеше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дереккөздерге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сілтеме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жасау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қажет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сілтемелер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төртбұрышты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жақшада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үтірмен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0F44">
        <w:rPr>
          <w:color w:val="000000"/>
          <w:sz w:val="24"/>
          <w:szCs w:val="24"/>
          <w:shd w:val="clear" w:color="auto" w:fill="FFFFFF"/>
        </w:rPr>
        <w:t>бөлінеді</w:t>
      </w:r>
      <w:proofErr w:type="spellEnd"/>
      <w:r w:rsidRPr="00870F44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3F392F7" w14:textId="77777777" w:rsidR="002300B8" w:rsidRDefault="002300B8" w:rsidP="0052099B">
      <w:pPr>
        <w:ind w:firstLine="708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14:paraId="71F4AABA" w14:textId="3D2D0A5E" w:rsidR="00C45080" w:rsidRPr="00A718A5" w:rsidRDefault="0052099B" w:rsidP="0052099B">
      <w:pPr>
        <w:ind w:firstLine="708"/>
        <w:jc w:val="right"/>
        <w:rPr>
          <w:sz w:val="24"/>
          <w:szCs w:val="24"/>
        </w:rPr>
      </w:pP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870F4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F44">
        <w:rPr>
          <w:b/>
          <w:color w:val="000000"/>
          <w:sz w:val="24"/>
          <w:szCs w:val="24"/>
          <w:shd w:val="clear" w:color="auto" w:fill="FFFFFF"/>
        </w:rPr>
        <w:t>Комитеті</w:t>
      </w:r>
      <w:proofErr w:type="spellEnd"/>
    </w:p>
    <w:sectPr w:rsidR="00C45080" w:rsidRPr="00A7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A4F"/>
    <w:multiLevelType w:val="hybridMultilevel"/>
    <w:tmpl w:val="1E18F4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C236E4"/>
    <w:multiLevelType w:val="multilevel"/>
    <w:tmpl w:val="3FC236E4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04C69"/>
    <w:multiLevelType w:val="hybridMultilevel"/>
    <w:tmpl w:val="BA8C3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A2"/>
    <w:rsid w:val="000657DA"/>
    <w:rsid w:val="00067817"/>
    <w:rsid w:val="000D325B"/>
    <w:rsid w:val="00141BCE"/>
    <w:rsid w:val="001B1CCA"/>
    <w:rsid w:val="001C0269"/>
    <w:rsid w:val="002300B8"/>
    <w:rsid w:val="00306AFE"/>
    <w:rsid w:val="003F36DF"/>
    <w:rsid w:val="003F61D8"/>
    <w:rsid w:val="00444D91"/>
    <w:rsid w:val="00446D89"/>
    <w:rsid w:val="00453C8A"/>
    <w:rsid w:val="005066A2"/>
    <w:rsid w:val="0052099B"/>
    <w:rsid w:val="005331DF"/>
    <w:rsid w:val="00586650"/>
    <w:rsid w:val="00652606"/>
    <w:rsid w:val="006B4D5F"/>
    <w:rsid w:val="006C74FA"/>
    <w:rsid w:val="00705438"/>
    <w:rsid w:val="00844134"/>
    <w:rsid w:val="00870F44"/>
    <w:rsid w:val="008A13D0"/>
    <w:rsid w:val="009514C0"/>
    <w:rsid w:val="009D75E2"/>
    <w:rsid w:val="00A718A5"/>
    <w:rsid w:val="00B30771"/>
    <w:rsid w:val="00B57958"/>
    <w:rsid w:val="00B804AC"/>
    <w:rsid w:val="00B855B7"/>
    <w:rsid w:val="00BC05C9"/>
    <w:rsid w:val="00C45080"/>
    <w:rsid w:val="00D5734A"/>
    <w:rsid w:val="00D8087E"/>
    <w:rsid w:val="00E64FB0"/>
    <w:rsid w:val="00EC6666"/>
    <w:rsid w:val="00F31882"/>
    <w:rsid w:val="00F67A94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20C0"/>
  <w15:docId w15:val="{E6CFC312-A93B-A943-8CC5-9276ABB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508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5066A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5066A2"/>
    <w:pPr>
      <w:ind w:left="720"/>
      <w:contextualSpacing/>
    </w:pPr>
  </w:style>
  <w:style w:type="character" w:styleId="a6">
    <w:name w:val="Hyperlink"/>
    <w:unhideWhenUsed/>
    <w:qFormat/>
    <w:rsid w:val="00141BCE"/>
    <w:rPr>
      <w:color w:val="0000FF"/>
      <w:u w:val="single"/>
    </w:rPr>
  </w:style>
  <w:style w:type="character" w:customStyle="1" w:styleId="a4">
    <w:name w:val="Обычный (Интернет) Знак"/>
    <w:link w:val="a3"/>
    <w:uiPriority w:val="99"/>
    <w:rsid w:val="00141BC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a8.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66005943?pwd=MmJpVy9ucU5NLzBQbTdxYVVJNWFMUT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LASTname FIRSTname</cp:lastModifiedBy>
  <cp:revision>4</cp:revision>
  <dcterms:created xsi:type="dcterms:W3CDTF">2023-08-23T09:57:00Z</dcterms:created>
  <dcterms:modified xsi:type="dcterms:W3CDTF">2023-08-24T06:21:00Z</dcterms:modified>
</cp:coreProperties>
</file>